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464CE" w14:textId="77777777" w:rsidR="00F06BE7" w:rsidRPr="00F06BE7" w:rsidRDefault="00F06BE7" w:rsidP="00F06BE7">
      <w:pPr>
        <w:spacing w:line="706" w:lineRule="exact"/>
        <w:textAlignment w:val="baseline"/>
        <w:rPr>
          <w:rFonts w:ascii="Tahoma" w:eastAsia="Tahoma" w:hAnsi="Tahoma"/>
          <w:spacing w:val="10"/>
          <w:w w:val="115"/>
          <w:sz w:val="71"/>
        </w:rPr>
      </w:pPr>
      <w:r w:rsidRPr="00F06BE7">
        <w:rPr>
          <w:rFonts w:ascii="Tahoma" w:eastAsia="Tahoma" w:hAnsi="Tahoma"/>
          <w:spacing w:val="10"/>
          <w:w w:val="115"/>
          <w:sz w:val="71"/>
          <w:lang w:val="en-US"/>
        </w:rPr>
        <w:t xml:space="preserve">SEND </w:t>
      </w:r>
      <w:r w:rsidRPr="00F06BE7">
        <w:rPr>
          <w:rFonts w:ascii="Tahoma" w:eastAsia="Tahoma" w:hAnsi="Tahoma"/>
          <w:spacing w:val="10"/>
          <w:w w:val="95"/>
          <w:sz w:val="72"/>
          <w:lang w:val="en-US"/>
        </w:rPr>
        <w:t>REVIEW GUIDE</w:t>
      </w:r>
    </w:p>
    <w:p w14:paraId="222C24F4" w14:textId="77777777" w:rsidR="00F06BE7" w:rsidRPr="00F06BE7" w:rsidRDefault="00F06BE7" w:rsidP="00F06BE7">
      <w:pPr>
        <w:spacing w:before="151" w:line="723" w:lineRule="exact"/>
        <w:textAlignment w:val="baseline"/>
        <w:rPr>
          <w:rFonts w:ascii="Tahoma" w:eastAsia="Tahoma" w:hAnsi="Tahoma"/>
          <w:color w:val="808080" w:themeColor="background1" w:themeShade="80"/>
          <w:spacing w:val="19"/>
          <w:w w:val="110"/>
          <w:sz w:val="54"/>
        </w:rPr>
      </w:pPr>
      <w:r w:rsidRPr="00F06BE7">
        <w:rPr>
          <w:rFonts w:ascii="Tahoma" w:eastAsia="Tahoma" w:hAnsi="Tahoma"/>
          <w:color w:val="808080" w:themeColor="background1" w:themeShade="80"/>
          <w:spacing w:val="19"/>
          <w:w w:val="110"/>
          <w:sz w:val="54"/>
          <w:lang w:val="en-US"/>
        </w:rPr>
        <w:t>A school-led approach to</w:t>
      </w:r>
    </w:p>
    <w:p w14:paraId="1292709F" w14:textId="77777777" w:rsidR="00F06BE7" w:rsidRPr="00F06BE7" w:rsidRDefault="00F06BE7" w:rsidP="00F06BE7">
      <w:pPr>
        <w:spacing w:line="724" w:lineRule="exact"/>
        <w:textAlignment w:val="baseline"/>
        <w:rPr>
          <w:rFonts w:ascii="Tahoma" w:eastAsia="Tahoma" w:hAnsi="Tahoma"/>
          <w:color w:val="808080" w:themeColor="background1" w:themeShade="80"/>
          <w:spacing w:val="11"/>
          <w:w w:val="110"/>
          <w:sz w:val="54"/>
        </w:rPr>
      </w:pPr>
      <w:r w:rsidRPr="00F06BE7">
        <w:rPr>
          <w:rFonts w:ascii="Tahoma" w:eastAsia="Tahoma" w:hAnsi="Tahoma"/>
          <w:color w:val="808080" w:themeColor="background1" w:themeShade="80"/>
          <w:spacing w:val="11"/>
          <w:w w:val="110"/>
          <w:sz w:val="54"/>
          <w:lang w:val="en-US"/>
        </w:rPr>
        <w:t>improving provision for all</w:t>
      </w:r>
    </w:p>
    <w:p w14:paraId="6B5BAC57" w14:textId="36EF7E04" w:rsidR="00F06BE7" w:rsidRDefault="00F06BE7"/>
    <w:p w14:paraId="1CC23566" w14:textId="61874AA4" w:rsidR="00F06BE7" w:rsidRDefault="00F06BE7"/>
    <w:p w14:paraId="1E476573" w14:textId="340BA786" w:rsidR="00F06BE7" w:rsidRDefault="00F06BE7"/>
    <w:p w14:paraId="3E2682BE" w14:textId="66727C4D" w:rsidR="00F06BE7" w:rsidRDefault="00F06BE7"/>
    <w:p w14:paraId="5117888A" w14:textId="77777777" w:rsidR="00F06BE7" w:rsidRDefault="00F06BE7"/>
    <w:p w14:paraId="53EAC249" w14:textId="77777777" w:rsidR="00F06BE7" w:rsidRDefault="00F06BE7"/>
    <w:p w14:paraId="6E30249E" w14:textId="77777777" w:rsidR="00F06BE7" w:rsidRDefault="00F06BE7"/>
    <w:p w14:paraId="124FEDD4" w14:textId="77777777" w:rsidR="00F06BE7" w:rsidRDefault="00F06BE7"/>
    <w:p w14:paraId="4D69370F" w14:textId="77777777" w:rsidR="00F06BE7" w:rsidRDefault="00F06BE7"/>
    <w:p w14:paraId="2F07C3F3" w14:textId="526B2925" w:rsidR="00F06BE7" w:rsidRDefault="00F06BE7"/>
    <w:p w14:paraId="6CD9D0B6" w14:textId="3671CCF2" w:rsidR="00F06BE7" w:rsidRDefault="00F06BE7"/>
    <w:p w14:paraId="67992635" w14:textId="235CBF09" w:rsidR="00F06BE7" w:rsidRDefault="00F06BE7"/>
    <w:p w14:paraId="5B145CD1" w14:textId="261D24AD" w:rsidR="00F633B8" w:rsidRDefault="00F633B8"/>
    <w:p w14:paraId="4714D67E" w14:textId="4ACD75AF" w:rsidR="00F06BE7" w:rsidRDefault="00F06BE7"/>
    <w:p w14:paraId="47288BB9" w14:textId="7985072E" w:rsidR="00F06BE7" w:rsidRDefault="00F06BE7"/>
    <w:p w14:paraId="15DE7E55" w14:textId="77777777" w:rsidR="00F06BE7" w:rsidRPr="00F06BE7" w:rsidRDefault="00F06BE7" w:rsidP="00F06BE7">
      <w:pPr>
        <w:spacing w:before="23" w:after="195" w:line="563" w:lineRule="exact"/>
        <w:textAlignment w:val="baseline"/>
        <w:rPr>
          <w:rFonts w:ascii="Tahoma" w:eastAsia="Tahoma" w:hAnsi="Tahoma"/>
          <w:color w:val="808080" w:themeColor="background1" w:themeShade="80"/>
          <w:spacing w:val="25"/>
          <w:w w:val="95"/>
          <w:sz w:val="47"/>
        </w:rPr>
      </w:pPr>
      <w:r w:rsidRPr="00F06BE7">
        <w:rPr>
          <w:rFonts w:ascii="Tahoma" w:eastAsia="Tahoma" w:hAnsi="Tahoma"/>
          <w:color w:val="808080" w:themeColor="background1" w:themeShade="80"/>
          <w:spacing w:val="25"/>
          <w:w w:val="95"/>
          <w:sz w:val="47"/>
          <w:lang w:val="en-US"/>
        </w:rPr>
        <w:t>CONTENTS</w:t>
      </w:r>
    </w:p>
    <w:p w14:paraId="13A1468B" w14:textId="7E23C681" w:rsidR="00F06BE7" w:rsidRDefault="00F06BE7" w:rsidP="00F06BE7">
      <w:pPr>
        <w:tabs>
          <w:tab w:val="right" w:pos="8280"/>
        </w:tabs>
        <w:spacing w:before="62" w:after="130" w:line="284" w:lineRule="exact"/>
        <w:textAlignment w:val="baseline"/>
        <w:rPr>
          <w:rFonts w:ascii="Tahoma" w:eastAsia="Tahoma" w:hAnsi="Tahoma"/>
          <w:color w:val="000000"/>
        </w:rPr>
      </w:pPr>
      <w:r>
        <w:rPr>
          <w:rFonts w:ascii="Tahoma" w:eastAsia="Tahoma" w:hAnsi="Tahoma"/>
          <w:color w:val="000000"/>
          <w:lang w:val="en-US"/>
        </w:rPr>
        <w:t>Introduction to the SEND Review Guide Suite</w:t>
      </w:r>
      <w:r>
        <w:rPr>
          <w:rFonts w:ascii="Tahoma" w:eastAsia="Tahoma" w:hAnsi="Tahoma"/>
          <w:color w:val="000000"/>
          <w:lang w:val="en-US"/>
        </w:rPr>
        <w:tab/>
      </w:r>
      <w:r>
        <w:rPr>
          <w:rFonts w:ascii="Tahoma" w:eastAsia="Tahoma" w:hAnsi="Tahoma"/>
          <w:b/>
          <w:color w:val="000000"/>
          <w:sz w:val="23"/>
          <w:lang w:val="en-US"/>
        </w:rPr>
        <w:t>3</w:t>
      </w:r>
    </w:p>
    <w:p w14:paraId="2D1BF6CC" w14:textId="3D8340BE" w:rsidR="00F06BE7" w:rsidRDefault="00F06BE7" w:rsidP="00F06BE7">
      <w:pPr>
        <w:tabs>
          <w:tab w:val="right" w:pos="8280"/>
        </w:tabs>
        <w:spacing w:before="67" w:after="140" w:line="284" w:lineRule="exact"/>
        <w:textAlignment w:val="baseline"/>
        <w:rPr>
          <w:rFonts w:ascii="Tahoma" w:eastAsia="Tahoma" w:hAnsi="Tahoma"/>
          <w:color w:val="000000"/>
        </w:rPr>
      </w:pPr>
      <w:r>
        <w:rPr>
          <w:rFonts w:ascii="Tahoma" w:eastAsia="Tahoma" w:hAnsi="Tahoma"/>
          <w:color w:val="000000"/>
          <w:lang w:val="en-US"/>
        </w:rPr>
        <w:t>Authors’ Foreword</w:t>
      </w:r>
      <w:r>
        <w:rPr>
          <w:rFonts w:ascii="Tahoma" w:eastAsia="Tahoma" w:hAnsi="Tahoma"/>
          <w:color w:val="000000"/>
          <w:lang w:val="en-US"/>
        </w:rPr>
        <w:tab/>
      </w:r>
      <w:r>
        <w:rPr>
          <w:rFonts w:ascii="Tahoma" w:eastAsia="Tahoma" w:hAnsi="Tahoma"/>
          <w:b/>
          <w:color w:val="000000"/>
          <w:sz w:val="23"/>
          <w:lang w:val="en-US"/>
        </w:rPr>
        <w:t>4</w:t>
      </w:r>
    </w:p>
    <w:p w14:paraId="24D7C1B5" w14:textId="6F5798DB" w:rsidR="00F06BE7" w:rsidRDefault="00F06BE7" w:rsidP="00F06BE7">
      <w:pPr>
        <w:tabs>
          <w:tab w:val="right" w:pos="8280"/>
        </w:tabs>
        <w:spacing w:before="65" w:after="139" w:line="284" w:lineRule="exact"/>
        <w:textAlignment w:val="baseline"/>
        <w:rPr>
          <w:rFonts w:ascii="Tahoma" w:eastAsia="Tahoma" w:hAnsi="Tahoma"/>
          <w:color w:val="000000"/>
        </w:rPr>
      </w:pPr>
      <w:r>
        <w:rPr>
          <w:rFonts w:ascii="Tahoma" w:eastAsia="Tahoma" w:hAnsi="Tahoma"/>
          <w:color w:val="000000"/>
          <w:lang w:val="en-US"/>
        </w:rPr>
        <w:t>What is a SEND review?</w:t>
      </w:r>
      <w:r>
        <w:rPr>
          <w:rFonts w:ascii="Tahoma" w:eastAsia="Tahoma" w:hAnsi="Tahoma"/>
          <w:color w:val="000000"/>
          <w:lang w:val="en-US"/>
        </w:rPr>
        <w:tab/>
      </w:r>
      <w:r>
        <w:rPr>
          <w:rFonts w:ascii="Tahoma" w:eastAsia="Tahoma" w:hAnsi="Tahoma"/>
          <w:b/>
          <w:color w:val="000000"/>
          <w:sz w:val="23"/>
          <w:lang w:val="en-US"/>
        </w:rPr>
        <w:t>5</w:t>
      </w:r>
    </w:p>
    <w:p w14:paraId="042F0F2E" w14:textId="0E8FEF9D" w:rsidR="00F06BE7" w:rsidRDefault="00F06BE7" w:rsidP="00F06BE7">
      <w:pPr>
        <w:tabs>
          <w:tab w:val="right" w:pos="8280"/>
        </w:tabs>
        <w:spacing w:before="62" w:after="139" w:line="285" w:lineRule="exact"/>
        <w:textAlignment w:val="baseline"/>
        <w:rPr>
          <w:rFonts w:ascii="Tahoma" w:eastAsia="Tahoma" w:hAnsi="Tahoma"/>
          <w:color w:val="000000"/>
        </w:rPr>
      </w:pPr>
      <w:r>
        <w:rPr>
          <w:rFonts w:ascii="Tahoma" w:eastAsia="Tahoma" w:hAnsi="Tahoma"/>
          <w:color w:val="000000"/>
          <w:lang w:val="en-US"/>
        </w:rPr>
        <w:t>Taking an evidence informed approach</w:t>
      </w:r>
      <w:r>
        <w:rPr>
          <w:rFonts w:ascii="Tahoma" w:eastAsia="Tahoma" w:hAnsi="Tahoma"/>
          <w:color w:val="000000"/>
          <w:lang w:val="en-US"/>
        </w:rPr>
        <w:tab/>
      </w:r>
      <w:r>
        <w:rPr>
          <w:rFonts w:ascii="Tahoma" w:eastAsia="Tahoma" w:hAnsi="Tahoma"/>
          <w:b/>
          <w:color w:val="000000"/>
          <w:sz w:val="23"/>
          <w:lang w:val="en-US"/>
        </w:rPr>
        <w:t>6</w:t>
      </w:r>
    </w:p>
    <w:p w14:paraId="1C6603B2" w14:textId="42E81CCC" w:rsidR="00F06BE7" w:rsidRDefault="00F06BE7" w:rsidP="00F06BE7">
      <w:pPr>
        <w:tabs>
          <w:tab w:val="right" w:pos="8280"/>
        </w:tabs>
        <w:spacing w:before="62" w:after="140" w:line="284" w:lineRule="exact"/>
        <w:textAlignment w:val="baseline"/>
        <w:rPr>
          <w:rFonts w:ascii="Tahoma" w:eastAsia="Tahoma" w:hAnsi="Tahoma"/>
          <w:color w:val="000000"/>
        </w:rPr>
      </w:pPr>
      <w:r>
        <w:rPr>
          <w:rFonts w:ascii="Tahoma" w:eastAsia="Tahoma" w:hAnsi="Tahoma"/>
          <w:color w:val="000000"/>
          <w:lang w:val="en-US"/>
        </w:rPr>
        <w:t>The SEND review framework</w:t>
      </w:r>
      <w:r>
        <w:rPr>
          <w:rFonts w:ascii="Tahoma" w:eastAsia="Tahoma" w:hAnsi="Tahoma"/>
          <w:color w:val="000000"/>
          <w:lang w:val="en-US"/>
        </w:rPr>
        <w:tab/>
      </w:r>
      <w:r>
        <w:rPr>
          <w:rFonts w:ascii="Tahoma" w:eastAsia="Tahoma" w:hAnsi="Tahoma"/>
          <w:b/>
          <w:color w:val="000000"/>
          <w:sz w:val="23"/>
          <w:lang w:val="en-US"/>
        </w:rPr>
        <w:t>7</w:t>
      </w:r>
    </w:p>
    <w:p w14:paraId="10A88F0C" w14:textId="64444578" w:rsidR="00F06BE7" w:rsidRDefault="00F06BE7" w:rsidP="00F06BE7">
      <w:pPr>
        <w:tabs>
          <w:tab w:val="right" w:pos="8280"/>
        </w:tabs>
        <w:spacing w:before="62" w:after="139" w:line="284" w:lineRule="exact"/>
        <w:textAlignment w:val="baseline"/>
        <w:rPr>
          <w:rFonts w:ascii="Tahoma" w:eastAsia="Tahoma" w:hAnsi="Tahoma"/>
          <w:color w:val="000000"/>
        </w:rPr>
      </w:pPr>
      <w:r>
        <w:rPr>
          <w:rFonts w:ascii="Tahoma" w:eastAsia="Tahoma" w:hAnsi="Tahoma"/>
          <w:color w:val="000000"/>
          <w:lang w:val="en-US"/>
        </w:rPr>
        <w:t>Case Study 1</w:t>
      </w:r>
      <w:r>
        <w:rPr>
          <w:rFonts w:ascii="Tahoma" w:eastAsia="Tahoma" w:hAnsi="Tahoma"/>
          <w:color w:val="000000"/>
          <w:lang w:val="en-US"/>
        </w:rPr>
        <w:tab/>
      </w:r>
      <w:r>
        <w:rPr>
          <w:rFonts w:ascii="Tahoma" w:eastAsia="Tahoma" w:hAnsi="Tahoma"/>
          <w:b/>
          <w:color w:val="000000"/>
          <w:sz w:val="23"/>
          <w:lang w:val="en-US"/>
        </w:rPr>
        <w:t>1</w:t>
      </w:r>
      <w:r w:rsidR="00C87C98">
        <w:rPr>
          <w:rFonts w:ascii="Tahoma" w:eastAsia="Tahoma" w:hAnsi="Tahoma"/>
          <w:b/>
          <w:color w:val="000000"/>
          <w:sz w:val="23"/>
          <w:lang w:val="en-US"/>
        </w:rPr>
        <w:t>3</w:t>
      </w:r>
    </w:p>
    <w:p w14:paraId="2D84687F" w14:textId="28BE50DB" w:rsidR="00F06BE7" w:rsidRDefault="00F06BE7" w:rsidP="00F06BE7">
      <w:pPr>
        <w:tabs>
          <w:tab w:val="right" w:pos="8280"/>
        </w:tabs>
        <w:spacing w:before="62" w:after="139" w:line="285" w:lineRule="exact"/>
        <w:textAlignment w:val="baseline"/>
        <w:rPr>
          <w:rFonts w:ascii="Tahoma" w:eastAsia="Tahoma" w:hAnsi="Tahoma"/>
          <w:color w:val="000000"/>
        </w:rPr>
      </w:pPr>
      <w:r>
        <w:rPr>
          <w:rFonts w:ascii="Tahoma" w:eastAsia="Tahoma" w:hAnsi="Tahoma"/>
          <w:color w:val="000000"/>
          <w:lang w:val="en-US"/>
        </w:rPr>
        <w:t>Case Study 2</w:t>
      </w:r>
      <w:r>
        <w:rPr>
          <w:rFonts w:ascii="Tahoma" w:eastAsia="Tahoma" w:hAnsi="Tahoma"/>
          <w:color w:val="000000"/>
          <w:lang w:val="en-US"/>
        </w:rPr>
        <w:tab/>
      </w:r>
      <w:r>
        <w:rPr>
          <w:rFonts w:ascii="Tahoma" w:eastAsia="Tahoma" w:hAnsi="Tahoma"/>
          <w:b/>
          <w:color w:val="000000"/>
          <w:sz w:val="23"/>
          <w:lang w:val="en-US"/>
        </w:rPr>
        <w:t>1</w:t>
      </w:r>
      <w:r w:rsidR="00C87C98">
        <w:rPr>
          <w:rFonts w:ascii="Tahoma" w:eastAsia="Tahoma" w:hAnsi="Tahoma"/>
          <w:b/>
          <w:color w:val="000000"/>
          <w:sz w:val="23"/>
          <w:lang w:val="en-US"/>
        </w:rPr>
        <w:t>5</w:t>
      </w:r>
    </w:p>
    <w:p w14:paraId="4BA99F43" w14:textId="6BC980D1" w:rsidR="00F06BE7" w:rsidRDefault="00F06BE7" w:rsidP="00F06BE7">
      <w:pPr>
        <w:tabs>
          <w:tab w:val="right" w:pos="8280"/>
        </w:tabs>
        <w:spacing w:before="62" w:after="138" w:line="285" w:lineRule="exact"/>
        <w:textAlignment w:val="baseline"/>
        <w:rPr>
          <w:rFonts w:ascii="Tahoma" w:eastAsia="Tahoma" w:hAnsi="Tahoma"/>
          <w:color w:val="000000"/>
        </w:rPr>
      </w:pPr>
      <w:r>
        <w:rPr>
          <w:rFonts w:ascii="Tahoma" w:eastAsia="Tahoma" w:hAnsi="Tahoma"/>
          <w:color w:val="000000"/>
          <w:lang w:val="en-US"/>
        </w:rPr>
        <w:t>Case Study 3</w:t>
      </w:r>
      <w:r>
        <w:rPr>
          <w:rFonts w:ascii="Tahoma" w:eastAsia="Tahoma" w:hAnsi="Tahoma"/>
          <w:color w:val="000000"/>
          <w:lang w:val="en-US"/>
        </w:rPr>
        <w:tab/>
      </w:r>
      <w:r>
        <w:rPr>
          <w:rFonts w:ascii="Tahoma" w:eastAsia="Tahoma" w:hAnsi="Tahoma"/>
          <w:b/>
          <w:color w:val="000000"/>
          <w:sz w:val="23"/>
          <w:lang w:val="en-US"/>
        </w:rPr>
        <w:t>1</w:t>
      </w:r>
      <w:r w:rsidR="00C87C98">
        <w:rPr>
          <w:rFonts w:ascii="Tahoma" w:eastAsia="Tahoma" w:hAnsi="Tahoma"/>
          <w:b/>
          <w:color w:val="000000"/>
          <w:sz w:val="23"/>
          <w:lang w:val="en-US"/>
        </w:rPr>
        <w:t>6</w:t>
      </w:r>
    </w:p>
    <w:p w14:paraId="454F9FFC" w14:textId="15876E56" w:rsidR="00F06BE7" w:rsidRDefault="00F06BE7" w:rsidP="00F06BE7">
      <w:pPr>
        <w:tabs>
          <w:tab w:val="right" w:pos="8280"/>
        </w:tabs>
        <w:spacing w:before="62" w:after="139" w:line="285" w:lineRule="exact"/>
        <w:textAlignment w:val="baseline"/>
        <w:rPr>
          <w:rFonts w:ascii="Tahoma" w:eastAsia="Tahoma" w:hAnsi="Tahoma"/>
          <w:color w:val="000000"/>
        </w:rPr>
      </w:pPr>
      <w:r>
        <w:rPr>
          <w:rFonts w:ascii="Tahoma" w:eastAsia="Tahoma" w:hAnsi="Tahoma"/>
          <w:color w:val="000000"/>
          <w:lang w:val="en-US"/>
        </w:rPr>
        <w:t>Annex 1: School visit and self-evaluation template – mainstream schools</w:t>
      </w:r>
      <w:r>
        <w:rPr>
          <w:rFonts w:ascii="Tahoma" w:eastAsia="Tahoma" w:hAnsi="Tahoma"/>
          <w:color w:val="000000"/>
          <w:lang w:val="en-US"/>
        </w:rPr>
        <w:tab/>
      </w:r>
      <w:r w:rsidR="00C87C98">
        <w:rPr>
          <w:rFonts w:ascii="Tahoma" w:eastAsia="Tahoma" w:hAnsi="Tahoma"/>
          <w:b/>
          <w:color w:val="000000"/>
          <w:sz w:val="23"/>
          <w:lang w:val="en-US"/>
        </w:rPr>
        <w:t>18</w:t>
      </w:r>
    </w:p>
    <w:p w14:paraId="1AB96DCD" w14:textId="6B19EB9C" w:rsidR="00F06BE7" w:rsidRDefault="00F06BE7" w:rsidP="00F06BE7">
      <w:pPr>
        <w:tabs>
          <w:tab w:val="right" w:pos="8280"/>
        </w:tabs>
        <w:spacing w:before="62" w:after="139" w:line="285" w:lineRule="exact"/>
        <w:textAlignment w:val="baseline"/>
        <w:rPr>
          <w:rFonts w:ascii="Tahoma" w:eastAsia="Tahoma" w:hAnsi="Tahoma"/>
          <w:color w:val="000000"/>
        </w:rPr>
      </w:pPr>
      <w:r>
        <w:rPr>
          <w:rFonts w:ascii="Tahoma" w:eastAsia="Tahoma" w:hAnsi="Tahoma"/>
          <w:color w:val="000000"/>
          <w:lang w:val="en-US"/>
        </w:rPr>
        <w:t>Annex 2: School visit and self-evaluation template – specialist settings</w:t>
      </w:r>
      <w:r>
        <w:rPr>
          <w:rFonts w:ascii="Tahoma" w:eastAsia="Tahoma" w:hAnsi="Tahoma"/>
          <w:color w:val="000000"/>
          <w:lang w:val="en-US"/>
        </w:rPr>
        <w:tab/>
      </w:r>
      <w:r>
        <w:rPr>
          <w:rFonts w:ascii="Tahoma" w:eastAsia="Tahoma" w:hAnsi="Tahoma"/>
          <w:b/>
          <w:color w:val="000000"/>
          <w:sz w:val="23"/>
          <w:lang w:val="en-US"/>
        </w:rPr>
        <w:t>2</w:t>
      </w:r>
      <w:r w:rsidR="00162799">
        <w:rPr>
          <w:rFonts w:ascii="Tahoma" w:eastAsia="Tahoma" w:hAnsi="Tahoma"/>
          <w:b/>
          <w:color w:val="000000"/>
          <w:sz w:val="23"/>
          <w:lang w:val="en-US"/>
        </w:rPr>
        <w:t>5</w:t>
      </w:r>
    </w:p>
    <w:p w14:paraId="56B6107C" w14:textId="5A0A169F" w:rsidR="00F06BE7" w:rsidRDefault="00F06BE7" w:rsidP="00F06BE7">
      <w:pPr>
        <w:tabs>
          <w:tab w:val="right" w:pos="8280"/>
        </w:tabs>
        <w:spacing w:before="62" w:after="139" w:line="284" w:lineRule="exact"/>
        <w:textAlignment w:val="baseline"/>
        <w:rPr>
          <w:rFonts w:ascii="Tahoma" w:eastAsia="Tahoma" w:hAnsi="Tahoma"/>
          <w:color w:val="000000"/>
        </w:rPr>
      </w:pPr>
      <w:r>
        <w:rPr>
          <w:rFonts w:ascii="Tahoma" w:eastAsia="Tahoma" w:hAnsi="Tahoma"/>
          <w:color w:val="000000"/>
          <w:lang w:val="en-US"/>
        </w:rPr>
        <w:t>Annex 3: School visit and self-evaluation template – sixth form settings</w:t>
      </w:r>
      <w:r>
        <w:rPr>
          <w:rFonts w:ascii="Tahoma" w:eastAsia="Tahoma" w:hAnsi="Tahoma"/>
          <w:color w:val="000000"/>
          <w:lang w:val="en-US"/>
        </w:rPr>
        <w:tab/>
      </w:r>
      <w:r>
        <w:rPr>
          <w:rFonts w:ascii="Tahoma" w:eastAsia="Tahoma" w:hAnsi="Tahoma"/>
          <w:b/>
          <w:color w:val="000000"/>
          <w:sz w:val="23"/>
          <w:lang w:val="en-US"/>
        </w:rPr>
        <w:t>3</w:t>
      </w:r>
      <w:r w:rsidR="000D2BD9">
        <w:rPr>
          <w:rFonts w:ascii="Tahoma" w:eastAsia="Tahoma" w:hAnsi="Tahoma"/>
          <w:b/>
          <w:color w:val="000000"/>
          <w:sz w:val="23"/>
          <w:lang w:val="en-US"/>
        </w:rPr>
        <w:t>1</w:t>
      </w:r>
    </w:p>
    <w:p w14:paraId="21A35C09" w14:textId="779CF2A8" w:rsidR="00F06BE7" w:rsidRDefault="00F06BE7" w:rsidP="00F06BE7">
      <w:pPr>
        <w:tabs>
          <w:tab w:val="right" w:pos="8280"/>
        </w:tabs>
        <w:spacing w:before="67" w:after="134" w:line="285" w:lineRule="exact"/>
        <w:textAlignment w:val="baseline"/>
        <w:rPr>
          <w:rFonts w:ascii="Tahoma" w:eastAsia="Tahoma" w:hAnsi="Tahoma"/>
          <w:color w:val="000000"/>
        </w:rPr>
      </w:pPr>
      <w:r>
        <w:rPr>
          <w:rFonts w:ascii="Tahoma" w:eastAsia="Tahoma" w:hAnsi="Tahoma"/>
          <w:color w:val="000000"/>
          <w:lang w:val="en-US"/>
        </w:rPr>
        <w:t>Annex 4: School visit and self-evaluation template – early years settings</w:t>
      </w:r>
      <w:r>
        <w:rPr>
          <w:rFonts w:ascii="Tahoma" w:eastAsia="Tahoma" w:hAnsi="Tahoma"/>
          <w:color w:val="000000"/>
          <w:lang w:val="en-US"/>
        </w:rPr>
        <w:tab/>
      </w:r>
      <w:r w:rsidR="000D2BD9">
        <w:rPr>
          <w:rFonts w:ascii="Tahoma" w:eastAsia="Tahoma" w:hAnsi="Tahoma"/>
          <w:b/>
          <w:color w:val="000000"/>
          <w:sz w:val="23"/>
          <w:lang w:val="en-US"/>
        </w:rPr>
        <w:t>39</w:t>
      </w:r>
    </w:p>
    <w:p w14:paraId="130E89D5" w14:textId="792D0E7A" w:rsidR="00F06BE7" w:rsidRDefault="00F06BE7" w:rsidP="00F06BE7">
      <w:pPr>
        <w:tabs>
          <w:tab w:val="right" w:pos="8280"/>
        </w:tabs>
        <w:spacing w:before="65" w:after="134" w:line="284" w:lineRule="exact"/>
        <w:textAlignment w:val="baseline"/>
        <w:rPr>
          <w:rFonts w:ascii="Tahoma" w:eastAsia="Tahoma" w:hAnsi="Tahoma"/>
          <w:color w:val="000000"/>
        </w:rPr>
      </w:pPr>
      <w:r>
        <w:rPr>
          <w:rFonts w:ascii="Tahoma" w:eastAsia="Tahoma" w:hAnsi="Tahoma"/>
          <w:color w:val="000000"/>
          <w:lang w:val="en-US"/>
        </w:rPr>
        <w:t>Annex 5: Reporting template</w:t>
      </w:r>
      <w:r>
        <w:rPr>
          <w:rFonts w:ascii="Tahoma" w:eastAsia="Tahoma" w:hAnsi="Tahoma"/>
          <w:color w:val="000000"/>
          <w:lang w:val="en-US"/>
        </w:rPr>
        <w:tab/>
      </w:r>
      <w:r>
        <w:rPr>
          <w:rFonts w:ascii="Tahoma" w:eastAsia="Tahoma" w:hAnsi="Tahoma"/>
          <w:b/>
          <w:color w:val="000000"/>
          <w:sz w:val="23"/>
          <w:lang w:val="en-US"/>
        </w:rPr>
        <w:t>4</w:t>
      </w:r>
      <w:r w:rsidR="000D2BD9">
        <w:rPr>
          <w:rFonts w:ascii="Tahoma" w:eastAsia="Tahoma" w:hAnsi="Tahoma"/>
          <w:b/>
          <w:color w:val="000000"/>
          <w:sz w:val="23"/>
          <w:lang w:val="en-US"/>
        </w:rPr>
        <w:t>5</w:t>
      </w:r>
    </w:p>
    <w:p w14:paraId="2FCA6B93" w14:textId="6FF8D9A2" w:rsidR="00F06BE7" w:rsidRDefault="00F06BE7" w:rsidP="00F06BE7">
      <w:pPr>
        <w:tabs>
          <w:tab w:val="right" w:pos="8280"/>
        </w:tabs>
        <w:spacing w:before="62" w:after="134" w:line="285" w:lineRule="exact"/>
        <w:textAlignment w:val="baseline"/>
        <w:rPr>
          <w:rFonts w:ascii="Tahoma" w:eastAsia="Tahoma" w:hAnsi="Tahoma"/>
          <w:color w:val="000000"/>
        </w:rPr>
      </w:pPr>
      <w:r>
        <w:rPr>
          <w:rFonts w:ascii="Tahoma" w:eastAsia="Tahoma" w:hAnsi="Tahoma"/>
          <w:color w:val="000000"/>
          <w:lang w:val="en-US"/>
        </w:rPr>
        <w:t>Annex 6: Follow-up visit template</w:t>
      </w:r>
      <w:r>
        <w:rPr>
          <w:rFonts w:ascii="Tahoma" w:eastAsia="Tahoma" w:hAnsi="Tahoma"/>
          <w:color w:val="000000"/>
          <w:lang w:val="en-US"/>
        </w:rPr>
        <w:tab/>
      </w:r>
      <w:r>
        <w:rPr>
          <w:rFonts w:ascii="Tahoma" w:eastAsia="Tahoma" w:hAnsi="Tahoma"/>
          <w:b/>
          <w:color w:val="000000"/>
          <w:sz w:val="23"/>
          <w:lang w:val="en-US"/>
        </w:rPr>
        <w:t>4</w:t>
      </w:r>
      <w:r w:rsidR="000D2BD9">
        <w:rPr>
          <w:rFonts w:ascii="Tahoma" w:eastAsia="Tahoma" w:hAnsi="Tahoma"/>
          <w:b/>
          <w:color w:val="000000"/>
          <w:sz w:val="23"/>
          <w:lang w:val="en-US"/>
        </w:rPr>
        <w:t>6</w:t>
      </w:r>
    </w:p>
    <w:p w14:paraId="038DACEA" w14:textId="08D24163" w:rsidR="00F06BE7" w:rsidRDefault="00F06BE7" w:rsidP="00F06BE7">
      <w:pPr>
        <w:tabs>
          <w:tab w:val="right" w:pos="8280"/>
        </w:tabs>
        <w:spacing w:before="62" w:after="135" w:line="284" w:lineRule="exact"/>
        <w:textAlignment w:val="baseline"/>
        <w:rPr>
          <w:rFonts w:ascii="Tahoma" w:eastAsia="Tahoma" w:hAnsi="Tahoma"/>
          <w:color w:val="000000"/>
        </w:rPr>
      </w:pPr>
      <w:r>
        <w:rPr>
          <w:rFonts w:ascii="Tahoma" w:eastAsia="Tahoma" w:hAnsi="Tahoma"/>
          <w:color w:val="000000"/>
          <w:lang w:val="en-US"/>
        </w:rPr>
        <w:t>Contributors</w:t>
      </w:r>
      <w:r>
        <w:rPr>
          <w:rFonts w:ascii="Tahoma" w:eastAsia="Tahoma" w:hAnsi="Tahoma"/>
          <w:color w:val="000000"/>
          <w:lang w:val="en-US"/>
        </w:rPr>
        <w:tab/>
      </w:r>
      <w:r>
        <w:rPr>
          <w:rFonts w:ascii="Tahoma" w:eastAsia="Tahoma" w:hAnsi="Tahoma"/>
          <w:b/>
          <w:color w:val="000000"/>
          <w:sz w:val="23"/>
          <w:lang w:val="en-US"/>
        </w:rPr>
        <w:t>4</w:t>
      </w:r>
      <w:r w:rsidR="000D2BD9">
        <w:rPr>
          <w:rFonts w:ascii="Tahoma" w:eastAsia="Tahoma" w:hAnsi="Tahoma"/>
          <w:b/>
          <w:color w:val="000000"/>
          <w:sz w:val="23"/>
          <w:lang w:val="en-US"/>
        </w:rPr>
        <w:t>7</w:t>
      </w:r>
    </w:p>
    <w:p w14:paraId="7EBA124A" w14:textId="3A14B948" w:rsidR="00F06BE7" w:rsidRPr="00F06BE7" w:rsidRDefault="00F06BE7" w:rsidP="00F06BE7">
      <w:pPr>
        <w:tabs>
          <w:tab w:val="right" w:pos="8280"/>
        </w:tabs>
        <w:spacing w:before="62" w:after="942" w:line="284" w:lineRule="exact"/>
        <w:textAlignment w:val="baseline"/>
        <w:rPr>
          <w:rFonts w:ascii="Tahoma" w:eastAsia="Tahoma" w:hAnsi="Tahoma"/>
          <w:color w:val="000000"/>
        </w:rPr>
      </w:pPr>
      <w:r>
        <w:rPr>
          <w:rFonts w:ascii="Tahoma" w:eastAsia="Tahoma" w:hAnsi="Tahoma"/>
          <w:color w:val="000000"/>
          <w:lang w:val="en-US"/>
        </w:rPr>
        <w:t>Whole School SEND Resources</w:t>
      </w:r>
      <w:r>
        <w:rPr>
          <w:rFonts w:ascii="Tahoma" w:eastAsia="Tahoma" w:hAnsi="Tahoma"/>
          <w:color w:val="000000"/>
          <w:lang w:val="en-US"/>
        </w:rPr>
        <w:tab/>
      </w:r>
      <w:r w:rsidR="000D2BD9">
        <w:rPr>
          <w:rFonts w:ascii="Tahoma" w:eastAsia="Tahoma" w:hAnsi="Tahoma"/>
          <w:b/>
          <w:color w:val="000000"/>
          <w:sz w:val="23"/>
          <w:lang w:val="en-US"/>
        </w:rPr>
        <w:t>49</w:t>
      </w:r>
    </w:p>
    <w:p w14:paraId="01F0366B" w14:textId="77777777" w:rsidR="00F06BE7" w:rsidRPr="00F06BE7" w:rsidRDefault="00F06BE7" w:rsidP="00F06BE7">
      <w:pPr>
        <w:spacing w:before="23" w:after="224" w:line="240" w:lineRule="auto"/>
        <w:textAlignment w:val="baseline"/>
        <w:rPr>
          <w:rFonts w:ascii="Tahoma" w:eastAsia="Tahoma" w:hAnsi="Tahoma"/>
          <w:color w:val="808080" w:themeColor="background1" w:themeShade="80"/>
          <w:spacing w:val="22"/>
          <w:w w:val="90"/>
          <w:sz w:val="35"/>
          <w:szCs w:val="10"/>
          <w:lang w:val="en-US"/>
        </w:rPr>
      </w:pPr>
      <w:r w:rsidRPr="00F06BE7">
        <w:rPr>
          <w:rFonts w:ascii="Tahoma" w:eastAsia="Tahoma" w:hAnsi="Tahoma"/>
          <w:color w:val="808080" w:themeColor="background1" w:themeShade="80"/>
          <w:spacing w:val="22"/>
          <w:w w:val="90"/>
          <w:sz w:val="35"/>
          <w:szCs w:val="10"/>
          <w:lang w:val="en-US"/>
        </w:rPr>
        <w:lastRenderedPageBreak/>
        <w:t>INTRODUCTION TO THE SEND REVIEW GUIDE SUITE</w:t>
      </w:r>
    </w:p>
    <w:p w14:paraId="7B7DF5FC" w14:textId="09C5BCFF" w:rsidR="00F06BE7" w:rsidRPr="00F06BE7" w:rsidRDefault="00F06BE7" w:rsidP="00F06BE7">
      <w:r w:rsidRPr="00F06BE7">
        <w:t>Whole School SEND is a consortium that brings together schools, organisations and individuals who are committed to ensuring that every child and young person with SEND can achieve their potential at school. A key principle underpinning the work of Whole School SEND is the use of SEND reviews to look at how schools and settings provide for learners with special educational needs and disabilities. The findings from SEND reviews can help improve SEND provision and strategy so that learners are appropriately supported to achieve good outcomes.</w:t>
      </w:r>
    </w:p>
    <w:p w14:paraId="2A52BEFB" w14:textId="77777777" w:rsidR="00F06BE7" w:rsidRPr="00F06BE7" w:rsidRDefault="00F06BE7" w:rsidP="00F06BE7">
      <w:r w:rsidRPr="00F06BE7">
        <w:t>The benefits of self-evaluation, peer review and reflective practice are widely known and well understood. However, the successful implementation of these approaches can be challenging to achieve in practice. For this reason, Whole School SEND hosts a suite of freely-available SEND review guides that act as a scaffold to support the effective reviewing of SEND at a range of levels from strategic leadership through to individual practitioners.</w:t>
      </w:r>
    </w:p>
    <w:p w14:paraId="43757588" w14:textId="77777777" w:rsidR="00F06BE7" w:rsidRPr="00F06BE7" w:rsidRDefault="00F06BE7" w:rsidP="00F06BE7">
      <w:r w:rsidRPr="00F06BE7">
        <w:t>The intention is for SEND reviews to act as a catalyst for driving change and improving provision, so it is common for reviews to lead to an action plan. The suite of SEND review guides includes:</w:t>
      </w:r>
    </w:p>
    <w:p w14:paraId="0C2AADCA" w14:textId="77777777" w:rsidR="00F06BE7" w:rsidRPr="00F06BE7" w:rsidRDefault="00F06BE7" w:rsidP="00F06BE7">
      <w:pPr>
        <w:pStyle w:val="ListParagraph"/>
        <w:numPr>
          <w:ilvl w:val="0"/>
          <w:numId w:val="2"/>
        </w:numPr>
      </w:pPr>
      <w:r w:rsidRPr="00F06BE7">
        <w:t>SEND Review Guide</w:t>
      </w:r>
    </w:p>
    <w:p w14:paraId="5C59C784" w14:textId="77777777" w:rsidR="00F06BE7" w:rsidRPr="00F06BE7" w:rsidRDefault="00F06BE7" w:rsidP="00F06BE7">
      <w:pPr>
        <w:pStyle w:val="ListParagraph"/>
        <w:numPr>
          <w:ilvl w:val="0"/>
          <w:numId w:val="2"/>
        </w:numPr>
      </w:pPr>
      <w:r w:rsidRPr="00F06BE7">
        <w:t>Effective SENCo Deployment Guide</w:t>
      </w:r>
    </w:p>
    <w:p w14:paraId="7B480870" w14:textId="77777777" w:rsidR="00F06BE7" w:rsidRPr="00F06BE7" w:rsidRDefault="00F06BE7" w:rsidP="00F06BE7">
      <w:pPr>
        <w:pStyle w:val="ListParagraph"/>
        <w:numPr>
          <w:ilvl w:val="0"/>
          <w:numId w:val="2"/>
        </w:numPr>
      </w:pPr>
      <w:r w:rsidRPr="00F06BE7">
        <w:t>Demonstrating Inclusion Tool</w:t>
      </w:r>
    </w:p>
    <w:p w14:paraId="1578A9B3" w14:textId="77777777" w:rsidR="00F06BE7" w:rsidRPr="00F06BE7" w:rsidRDefault="00F06BE7" w:rsidP="00F06BE7">
      <w:pPr>
        <w:pStyle w:val="ListParagraph"/>
        <w:numPr>
          <w:ilvl w:val="0"/>
          <w:numId w:val="2"/>
        </w:numPr>
      </w:pPr>
      <w:r w:rsidRPr="00F06BE7">
        <w:t>Preparing for Adulthood from the Earliest Years Review Guide</w:t>
      </w:r>
    </w:p>
    <w:p w14:paraId="5112F8FD" w14:textId="77777777" w:rsidR="00F06BE7" w:rsidRPr="00F06BE7" w:rsidRDefault="00F06BE7" w:rsidP="00F06BE7">
      <w:pPr>
        <w:pStyle w:val="ListParagraph"/>
        <w:numPr>
          <w:ilvl w:val="0"/>
          <w:numId w:val="2"/>
        </w:numPr>
      </w:pPr>
      <w:r w:rsidRPr="00F06BE7">
        <w:t>SEND Reflection Framework</w:t>
      </w:r>
    </w:p>
    <w:p w14:paraId="5FE6EE41" w14:textId="77777777" w:rsidR="00F06BE7" w:rsidRPr="00F06BE7" w:rsidRDefault="00F06BE7" w:rsidP="00F06BE7">
      <w:pPr>
        <w:pStyle w:val="ListParagraph"/>
        <w:numPr>
          <w:ilvl w:val="0"/>
          <w:numId w:val="2"/>
        </w:numPr>
      </w:pPr>
      <w:r w:rsidRPr="00F06BE7">
        <w:t>Teaching Assistant Deployment Review Guide</w:t>
      </w:r>
    </w:p>
    <w:p w14:paraId="394F267B" w14:textId="77777777" w:rsidR="00F06BE7" w:rsidRPr="00F06BE7" w:rsidRDefault="00F06BE7" w:rsidP="00F06BE7">
      <w:pPr>
        <w:pStyle w:val="ListParagraph"/>
        <w:numPr>
          <w:ilvl w:val="0"/>
          <w:numId w:val="2"/>
        </w:numPr>
      </w:pPr>
      <w:r w:rsidRPr="00F06BE7">
        <w:t>MAT SEND Review Guide</w:t>
      </w:r>
    </w:p>
    <w:p w14:paraId="2C84019E" w14:textId="77777777" w:rsidR="00F06BE7" w:rsidRPr="00F06BE7" w:rsidRDefault="00F06BE7" w:rsidP="00F06BE7">
      <w:pPr>
        <w:pStyle w:val="ListParagraph"/>
        <w:numPr>
          <w:ilvl w:val="0"/>
          <w:numId w:val="2"/>
        </w:numPr>
      </w:pPr>
      <w:r w:rsidRPr="00F06BE7">
        <w:t>Early Years SEND Review Guide</w:t>
      </w:r>
    </w:p>
    <w:p w14:paraId="5F3EE86F" w14:textId="77777777" w:rsidR="00F06BE7" w:rsidRPr="00F06BE7" w:rsidRDefault="00F06BE7" w:rsidP="00F06BE7">
      <w:pPr>
        <w:pStyle w:val="ListParagraph"/>
        <w:numPr>
          <w:ilvl w:val="0"/>
          <w:numId w:val="2"/>
        </w:numPr>
      </w:pPr>
      <w:r w:rsidRPr="00F06BE7">
        <w:t xml:space="preserve">SEND Governance Review Guide </w:t>
      </w:r>
    </w:p>
    <w:p w14:paraId="26A0F3A6" w14:textId="153B61EA" w:rsidR="00F06BE7" w:rsidRPr="00F06BE7" w:rsidRDefault="00F06BE7" w:rsidP="00F06BE7">
      <w:r w:rsidRPr="00F06BE7">
        <w:t xml:space="preserve">We recognise that every school or setting is individual and may require a tailored version of the SEND reviews. Therefore, the entire suite of SEND review guides are available in an editable format from the SEND Gateway – </w:t>
      </w:r>
      <w:hyperlink r:id="rId10">
        <w:r w:rsidRPr="00F06BE7">
          <w:rPr>
            <w:rStyle w:val="Hyperlink"/>
          </w:rPr>
          <w:t>www.sendgateway.org.uk</w:t>
        </w:r>
      </w:hyperlink>
      <w:r w:rsidRPr="00F06BE7">
        <w:t>.</w:t>
      </w:r>
      <w:r>
        <w:t xml:space="preserve"> </w:t>
      </w:r>
      <w:r w:rsidRPr="00F06BE7">
        <w:t>We very much hope that this suite of SEND review guides is useful in providing a framework of support and challenge to make a difference to children and young people with special educational needs and disabilities.</w:t>
      </w:r>
    </w:p>
    <w:p w14:paraId="07AFE426" w14:textId="018974A3" w:rsidR="00F06BE7" w:rsidRPr="00F06BE7" w:rsidRDefault="00F06BE7" w:rsidP="00F06BE7"/>
    <w:p w14:paraId="4C7CF89A" w14:textId="77777777" w:rsidR="00F06BE7" w:rsidRDefault="00F06BE7" w:rsidP="00F06BE7">
      <w:pPr>
        <w:sectPr w:rsidR="00F06BE7" w:rsidSect="00F06BE7">
          <w:footerReference w:type="default" r:id="rId11"/>
          <w:pgSz w:w="16838" w:h="11906" w:orient="landscape"/>
          <w:pgMar w:top="1440" w:right="1440" w:bottom="1440" w:left="1440" w:header="708" w:footer="708" w:gutter="0"/>
          <w:cols w:space="708"/>
          <w:titlePg/>
          <w:docGrid w:linePitch="360"/>
        </w:sectPr>
      </w:pPr>
    </w:p>
    <w:p w14:paraId="01D04C2B" w14:textId="23353D4A" w:rsidR="00F06BE7" w:rsidRPr="00F06BE7" w:rsidRDefault="00F06BE7" w:rsidP="00F06BE7">
      <w:r w:rsidRPr="00F06BE7">
        <w:t>Adam Boddison</w:t>
      </w:r>
    </w:p>
    <w:p w14:paraId="0E31586D" w14:textId="77777777" w:rsidR="00F06BE7" w:rsidRDefault="00F06BE7" w:rsidP="00F06BE7">
      <w:r w:rsidRPr="00F06BE7">
        <w:t>Chair, Whole School SEND; CEO, nasen</w:t>
      </w:r>
    </w:p>
    <w:p w14:paraId="7F715AC8" w14:textId="699BB36A" w:rsidR="00F06BE7" w:rsidRDefault="00F06BE7">
      <w:r>
        <w:t>Anne Heavey</w:t>
      </w:r>
    </w:p>
    <w:p w14:paraId="153ECAFE" w14:textId="22280FF3" w:rsidR="00F06BE7" w:rsidRDefault="00F06BE7">
      <w:r>
        <w:t>National Director, Whole School SEND</w:t>
      </w:r>
    </w:p>
    <w:p w14:paraId="7F977706" w14:textId="77777777" w:rsidR="00163219" w:rsidRPr="00163219" w:rsidRDefault="00163219" w:rsidP="00163219">
      <w:pPr>
        <w:spacing w:before="23" w:after="224" w:line="563" w:lineRule="exact"/>
        <w:textAlignment w:val="baseline"/>
        <w:rPr>
          <w:rFonts w:ascii="Tahoma" w:eastAsia="Tahoma" w:hAnsi="Tahoma"/>
          <w:color w:val="808080" w:themeColor="background1" w:themeShade="80"/>
          <w:spacing w:val="33"/>
          <w:w w:val="90"/>
          <w:sz w:val="47"/>
        </w:rPr>
      </w:pPr>
      <w:r w:rsidRPr="00163219">
        <w:rPr>
          <w:rFonts w:ascii="Tahoma" w:eastAsia="Tahoma" w:hAnsi="Tahoma"/>
          <w:color w:val="808080" w:themeColor="background1" w:themeShade="80"/>
          <w:spacing w:val="33"/>
          <w:w w:val="90"/>
          <w:sz w:val="47"/>
          <w:lang w:val="en-US"/>
        </w:rPr>
        <w:lastRenderedPageBreak/>
        <w:t>AUTHORS’ FOREWORD</w:t>
      </w:r>
    </w:p>
    <w:p w14:paraId="492A7D50" w14:textId="64BFFB1C" w:rsidR="00163219" w:rsidRPr="00163219" w:rsidRDefault="00163219" w:rsidP="00163219">
      <w:r w:rsidRPr="00163219">
        <w:t>This Guide draws on the best practice that already exists within schools and has been produced by teachers and school leaders who deliver excellent provision for children and young people with special educational needs and disabilities (SEND). We recognise that each school is different and that there is no perfect model of provision.</w:t>
      </w:r>
    </w:p>
    <w:p w14:paraId="7E164BE3" w14:textId="77777777" w:rsidR="00163219" w:rsidRPr="00163219" w:rsidRDefault="00163219" w:rsidP="00163219">
      <w:r w:rsidRPr="00163219">
        <w:t>Evidence has shown that purposeful and focused collaboration between schools can improve outcomes for all pupils. The Guide provides a framework for schools to review their current provision and for reviewers to support and challenge the schools that they work with. The case studies illustrate the impact that a review of provision can have on the supported school and also highlight how reviewers and their own schools have benefited from a peer review model.</w:t>
      </w:r>
    </w:p>
    <w:p w14:paraId="386A3DE6" w14:textId="77777777" w:rsidR="00163219" w:rsidRPr="00163219" w:rsidRDefault="00163219" w:rsidP="00163219">
      <w:r w:rsidRPr="00163219">
        <w:t>Reviews are often the beginning of an ongoing dialogue and partnership. These partnerships can be between schools in a variety of different settings and there is much to be learned from mainstream and specialist provisions working together. We hope that the Guide will offer a foundation for schools to collaborate and build communities of practice that place improving outcomes for all children, including those with SEND, at the centre.</w:t>
      </w:r>
    </w:p>
    <w:p w14:paraId="5ED572E6" w14:textId="11FD72CA" w:rsidR="00163219" w:rsidRDefault="00163219" w:rsidP="00163219"/>
    <w:p w14:paraId="432965C8" w14:textId="26327E8D" w:rsidR="00AD5073" w:rsidRDefault="00AD5073" w:rsidP="00163219"/>
    <w:p w14:paraId="7A2DB957" w14:textId="472C41CE" w:rsidR="00AD5073" w:rsidRDefault="00AD5073" w:rsidP="00163219"/>
    <w:p w14:paraId="07E557C7" w14:textId="04651BE7" w:rsidR="00AD5073" w:rsidRDefault="00AD5073" w:rsidP="00163219"/>
    <w:p w14:paraId="35EC1FA5" w14:textId="77777777" w:rsidR="00AD5073" w:rsidRPr="00163219" w:rsidRDefault="00AD5073" w:rsidP="00163219"/>
    <w:p w14:paraId="017F412D" w14:textId="77777777" w:rsidR="00163219" w:rsidRDefault="00163219" w:rsidP="00163219">
      <w:r w:rsidRPr="00163219">
        <w:br w:type="column"/>
      </w:r>
    </w:p>
    <w:p w14:paraId="19575F44" w14:textId="77777777" w:rsidR="00163219" w:rsidRPr="00163219" w:rsidRDefault="00163219" w:rsidP="00163219">
      <w:pPr>
        <w:rPr>
          <w:sz w:val="8"/>
          <w:szCs w:val="8"/>
        </w:rPr>
      </w:pPr>
    </w:p>
    <w:p w14:paraId="3DA5D34C" w14:textId="7884CA72" w:rsidR="00163219" w:rsidRPr="00163219" w:rsidRDefault="00163219" w:rsidP="00163219">
      <w:r w:rsidRPr="00163219">
        <w:t>The authors are grateful to London Leadership Strategy, the Teaching School Council, NCTL, Challenge Partners, Whole Education, Teaching Leaders, Contact a Family, Council for Disabled Children and the many parents, pupils, schools and school leaders who have given so generously of their time.</w:t>
      </w:r>
    </w:p>
    <w:p w14:paraId="1DA7DA1C" w14:textId="3DE34A46" w:rsidR="00163219" w:rsidRPr="00163219" w:rsidRDefault="00163219" w:rsidP="00163219"/>
    <w:p w14:paraId="4B67334C" w14:textId="77777777" w:rsidR="00163219" w:rsidRPr="00163219" w:rsidRDefault="00163219" w:rsidP="00163219">
      <w:r w:rsidRPr="00163219">
        <w:t>David Bartram OBE</w:t>
      </w:r>
    </w:p>
    <w:p w14:paraId="5127BD41" w14:textId="77777777" w:rsidR="00163219" w:rsidRPr="00163219" w:rsidRDefault="00163219" w:rsidP="00163219">
      <w:r w:rsidRPr="00163219">
        <w:t>Director, Prescient Education</w:t>
      </w:r>
    </w:p>
    <w:p w14:paraId="7C944DDC" w14:textId="77A63244" w:rsidR="00163219" w:rsidRPr="00163219" w:rsidRDefault="00163219" w:rsidP="00163219"/>
    <w:p w14:paraId="607BFCA9" w14:textId="77777777" w:rsidR="00163219" w:rsidRPr="00163219" w:rsidRDefault="00163219" w:rsidP="00163219">
      <w:r w:rsidRPr="00163219">
        <w:t>Vijita Patel</w:t>
      </w:r>
    </w:p>
    <w:p w14:paraId="0F98D675" w14:textId="77777777" w:rsidR="00163219" w:rsidRPr="00163219" w:rsidRDefault="00163219" w:rsidP="00163219">
      <w:r w:rsidRPr="00163219">
        <w:t>Principal, Swiss Cottage School</w:t>
      </w:r>
    </w:p>
    <w:p w14:paraId="75F8A1C2" w14:textId="06678173" w:rsidR="00F06BE7" w:rsidRDefault="00F06BE7"/>
    <w:p w14:paraId="4BDDC090" w14:textId="15313F77" w:rsidR="00AD5073" w:rsidRDefault="00AD5073"/>
    <w:p w14:paraId="1D5C61F8" w14:textId="7C27213C" w:rsidR="00AD5073" w:rsidRDefault="00AD5073"/>
    <w:p w14:paraId="0432F934" w14:textId="328F03DA" w:rsidR="00AD5073" w:rsidRDefault="00AD5073"/>
    <w:p w14:paraId="3393925F" w14:textId="3F6307A0" w:rsidR="00AD5073" w:rsidRDefault="00AD5073"/>
    <w:p w14:paraId="5528590B" w14:textId="07ECE59F" w:rsidR="00AD5073" w:rsidRDefault="00AD5073"/>
    <w:p w14:paraId="2631CA72" w14:textId="5F304E67" w:rsidR="00AD5073" w:rsidRDefault="00AD5073"/>
    <w:p w14:paraId="5B3CC133" w14:textId="44CC9E10" w:rsidR="00AD5073" w:rsidRDefault="00AD5073"/>
    <w:p w14:paraId="78D8B229" w14:textId="2C37D3BE" w:rsidR="00AD5073" w:rsidRDefault="00AD5073"/>
    <w:p w14:paraId="656CA58C" w14:textId="41847252" w:rsidR="00AD5073" w:rsidRPr="008957A2" w:rsidRDefault="00AD5073" w:rsidP="00AD5073">
      <w:pPr>
        <w:spacing w:before="6" w:line="561" w:lineRule="exact"/>
        <w:textAlignment w:val="baseline"/>
        <w:rPr>
          <w:rFonts w:ascii="Tahoma" w:eastAsia="Tahoma" w:hAnsi="Tahoma"/>
          <w:color w:val="808080" w:themeColor="background1" w:themeShade="80"/>
          <w:spacing w:val="14"/>
          <w:w w:val="90"/>
          <w:sz w:val="47"/>
        </w:rPr>
      </w:pPr>
      <w:r w:rsidRPr="008957A2">
        <w:rPr>
          <w:rFonts w:ascii="Tahoma" w:eastAsia="Tahoma" w:hAnsi="Tahoma"/>
          <w:color w:val="808080" w:themeColor="background1" w:themeShade="80"/>
          <w:spacing w:val="14"/>
          <w:w w:val="90"/>
          <w:sz w:val="47"/>
          <w:lang w:val="en-US"/>
        </w:rPr>
        <w:lastRenderedPageBreak/>
        <w:t>WHAT IS A</w:t>
      </w:r>
      <w:r w:rsidRPr="008957A2">
        <w:rPr>
          <w:rFonts w:ascii="Tahoma" w:eastAsia="Tahoma" w:hAnsi="Tahoma"/>
          <w:color w:val="808080" w:themeColor="background1" w:themeShade="80"/>
          <w:spacing w:val="14"/>
          <w:w w:val="90"/>
          <w:sz w:val="47"/>
        </w:rPr>
        <w:t xml:space="preserve"> </w:t>
      </w:r>
      <w:r w:rsidRPr="008957A2">
        <w:rPr>
          <w:rFonts w:ascii="Tahoma" w:eastAsia="Tahoma" w:hAnsi="Tahoma"/>
          <w:color w:val="808080" w:themeColor="background1" w:themeShade="80"/>
          <w:spacing w:val="17"/>
          <w:w w:val="90"/>
          <w:sz w:val="47"/>
          <w:lang w:val="en-US"/>
        </w:rPr>
        <w:t>SEND REVIEW?</w:t>
      </w:r>
    </w:p>
    <w:p w14:paraId="3F9B46F0" w14:textId="77777777" w:rsidR="008957A2" w:rsidRDefault="008957A2" w:rsidP="00AD5073">
      <w:pPr>
        <w:sectPr w:rsidR="008957A2" w:rsidSect="00F06BE7">
          <w:type w:val="continuous"/>
          <w:pgSz w:w="16838" w:h="11906" w:orient="landscape"/>
          <w:pgMar w:top="1440" w:right="1440" w:bottom="1440" w:left="1440" w:header="708" w:footer="708" w:gutter="0"/>
          <w:cols w:num="2" w:space="708"/>
          <w:titlePg/>
          <w:docGrid w:linePitch="360"/>
        </w:sectPr>
      </w:pPr>
    </w:p>
    <w:p w14:paraId="1417EA44" w14:textId="1B7A5854" w:rsidR="00AD5073" w:rsidRPr="00AD5073" w:rsidRDefault="00AD5073" w:rsidP="00AD5073">
      <w:r w:rsidRPr="00AD5073">
        <w:t>Any school is able to commission or undertake a SEND review in order to evaluate the effectiveness of its provision for pupils with special educational needs and disabilities. This includes mainstream schools, alternative provisions and specialist settings. A SEND review should help to ensure that all children, in all educational settings, achieve their very best, including the knowledge, skills and qualifications that they need for successful transition, further education and employment.</w:t>
      </w:r>
    </w:p>
    <w:p w14:paraId="7482F696" w14:textId="77777777" w:rsidR="00AD5073" w:rsidRPr="00AD5073" w:rsidRDefault="00AD5073" w:rsidP="00AD5073">
      <w:r w:rsidRPr="00AD5073">
        <w:t>The review process normally takes two to three days. This includes the preparatory work before going into the school, the time needed to collect evidence during the school visit, and the report writing and feedback that takes place after the review. Many schools will establish an ongoing relationship with their reviewer who can provide follow-up support and advice. The timescale for a review would normally be two to three weeks from preparation to reporting. Follow-up visits may vary from intensive weekly visits to visits spread across the academic year.</w:t>
      </w:r>
    </w:p>
    <w:p w14:paraId="5F3AC80F" w14:textId="77777777" w:rsidR="00AD5073" w:rsidRPr="00AD5073" w:rsidRDefault="00AD5073" w:rsidP="00AD5073">
      <w:r w:rsidRPr="00AD5073">
        <w:t>A SEND review should be led by an experienced, independent system leader who has a track record of improving outcomes for pupils with SEND.</w:t>
      </w:r>
    </w:p>
    <w:p w14:paraId="74C2FBCF" w14:textId="73EA643E" w:rsidR="00AD5073" w:rsidRDefault="00AD5073"/>
    <w:p w14:paraId="0B8F5336" w14:textId="6AF46221" w:rsidR="008957A2" w:rsidRPr="008957A2" w:rsidRDefault="008957A2" w:rsidP="008957A2">
      <w:pPr>
        <w:spacing w:before="25" w:line="561" w:lineRule="exact"/>
        <w:textAlignment w:val="baseline"/>
        <w:rPr>
          <w:rFonts w:ascii="Tahoma" w:eastAsia="Tahoma" w:hAnsi="Tahoma"/>
          <w:color w:val="808080" w:themeColor="background1" w:themeShade="80"/>
          <w:spacing w:val="16"/>
          <w:w w:val="90"/>
          <w:sz w:val="47"/>
        </w:rPr>
      </w:pPr>
      <w:r w:rsidRPr="008957A2">
        <w:rPr>
          <w:rFonts w:ascii="Tahoma" w:eastAsia="Tahoma" w:hAnsi="Tahoma"/>
          <w:color w:val="808080" w:themeColor="background1" w:themeShade="80"/>
          <w:spacing w:val="16"/>
          <w:w w:val="90"/>
          <w:sz w:val="47"/>
        </w:rPr>
        <w:t xml:space="preserve">WHAT ARE THE BENEFITS OF </w:t>
      </w:r>
      <w:r w:rsidRPr="008957A2">
        <w:rPr>
          <w:rFonts w:ascii="Tahoma" w:eastAsia="Tahoma" w:hAnsi="Tahoma"/>
          <w:color w:val="808080" w:themeColor="background1" w:themeShade="80"/>
          <w:spacing w:val="29"/>
          <w:w w:val="90"/>
          <w:sz w:val="47"/>
        </w:rPr>
        <w:t>COMMISSIONING A SEND REVIEW</w:t>
      </w:r>
      <w:r w:rsidRPr="008957A2">
        <w:rPr>
          <w:rFonts w:ascii="Tahoma" w:eastAsia="Tahoma" w:hAnsi="Tahoma"/>
          <w:color w:val="808080" w:themeColor="background1" w:themeShade="80"/>
          <w:spacing w:val="16"/>
          <w:w w:val="90"/>
          <w:sz w:val="47"/>
        </w:rPr>
        <w:t xml:space="preserve"> </w:t>
      </w:r>
      <w:r w:rsidRPr="008957A2">
        <w:rPr>
          <w:rFonts w:ascii="Tahoma" w:eastAsia="Tahoma" w:hAnsi="Tahoma"/>
          <w:color w:val="808080" w:themeColor="background1" w:themeShade="80"/>
          <w:spacing w:val="18"/>
          <w:w w:val="90"/>
          <w:sz w:val="47"/>
        </w:rPr>
        <w:t>FROM A SYSTEM LEADER?</w:t>
      </w:r>
    </w:p>
    <w:p w14:paraId="1477E6B5" w14:textId="77777777" w:rsidR="008957A2" w:rsidRPr="00B2465F" w:rsidRDefault="008957A2" w:rsidP="00B2465F">
      <w:r w:rsidRPr="00B2465F">
        <w:t>Commissioning a SEND review from a system leader, trained in using the SEND Review Guide, means that both the ‘supporting’ and ‘supported’ school benefit from working together. The school receiving the review benefits from an experienced practitioner with knowledge and expertise in SEND and a track record of improving outcomes. Reviewers also benefit from the process: they gain experience of schools in different contexts and settings and often learn a great deal from the schools that they work with. It is a rewarding and enriching experience that supports professional development, develops knowledge and inspires new ideas and ways of working. As a result, the opportunity to engage in such work can also offer a powerful retention strategy for schools involved.</w:t>
      </w:r>
    </w:p>
    <w:p w14:paraId="6ACE36A0" w14:textId="77777777" w:rsidR="008957A2" w:rsidRPr="00B2465F" w:rsidRDefault="008957A2" w:rsidP="00B2465F">
      <w:r w:rsidRPr="00B2465F">
        <w:t>School-to-school SEND reviews also offer real opportunities for specialist schools and mainstream schools to learn from each other. For example, many mainstream schools have found it helpful to have their SEND provision reviewed by colleagues from specialist settings. Equally, specialist settings can benefit from the expertise found within mainstream.</w:t>
      </w:r>
    </w:p>
    <w:p w14:paraId="574C6F16" w14:textId="77777777" w:rsidR="008957A2" w:rsidRDefault="008957A2" w:rsidP="008957A2">
      <w:pPr>
        <w:spacing w:before="277" w:after="71" w:line="280" w:lineRule="exact"/>
        <w:ind w:right="144"/>
        <w:textAlignment w:val="baseline"/>
        <w:rPr>
          <w:rFonts w:ascii="Tahoma" w:eastAsia="Tahoma" w:hAnsi="Tahoma"/>
          <w:color w:val="000000"/>
          <w:sz w:val="18"/>
        </w:rPr>
      </w:pPr>
    </w:p>
    <w:p w14:paraId="19774ECB" w14:textId="77777777" w:rsidR="008957A2" w:rsidRDefault="008957A2" w:rsidP="008957A2">
      <w:pPr>
        <w:spacing w:before="277" w:after="71" w:line="280" w:lineRule="exact"/>
        <w:ind w:right="144"/>
        <w:textAlignment w:val="baseline"/>
        <w:rPr>
          <w:rFonts w:ascii="Tahoma" w:eastAsia="Tahoma" w:hAnsi="Tahoma"/>
          <w:color w:val="B12728"/>
          <w:spacing w:val="20"/>
          <w:w w:val="95"/>
          <w:sz w:val="47"/>
        </w:rPr>
      </w:pPr>
    </w:p>
    <w:p w14:paraId="482D1E6B" w14:textId="79995DAC" w:rsidR="008957A2" w:rsidRDefault="008957A2" w:rsidP="008957A2">
      <w:pPr>
        <w:spacing w:before="277" w:after="71" w:line="280" w:lineRule="exact"/>
        <w:ind w:right="144"/>
        <w:textAlignment w:val="baseline"/>
        <w:rPr>
          <w:rFonts w:ascii="Tahoma" w:eastAsia="Tahoma" w:hAnsi="Tahoma"/>
          <w:color w:val="808080" w:themeColor="background1" w:themeShade="80"/>
          <w:spacing w:val="20"/>
          <w:w w:val="95"/>
          <w:sz w:val="47"/>
        </w:rPr>
      </w:pPr>
      <w:r w:rsidRPr="008957A2">
        <w:rPr>
          <w:rFonts w:ascii="Tahoma" w:eastAsia="Tahoma" w:hAnsi="Tahoma"/>
          <w:color w:val="808080" w:themeColor="background1" w:themeShade="80"/>
          <w:spacing w:val="20"/>
          <w:w w:val="95"/>
          <w:sz w:val="47"/>
        </w:rPr>
        <w:t>TAKING AN EVIDENCE INFORMED APPROACH</w:t>
      </w:r>
    </w:p>
    <w:p w14:paraId="0BAB7B29" w14:textId="77777777" w:rsidR="00B2465F" w:rsidRPr="008957A2" w:rsidRDefault="00B2465F" w:rsidP="008957A2">
      <w:pPr>
        <w:spacing w:before="277" w:after="71" w:line="280" w:lineRule="exact"/>
        <w:ind w:right="144"/>
        <w:textAlignment w:val="baseline"/>
        <w:rPr>
          <w:rFonts w:ascii="Tahoma" w:eastAsia="Tahoma" w:hAnsi="Tahoma"/>
          <w:color w:val="808080" w:themeColor="background1" w:themeShade="80"/>
          <w:spacing w:val="20"/>
          <w:w w:val="95"/>
          <w:sz w:val="47"/>
        </w:rPr>
      </w:pPr>
    </w:p>
    <w:p w14:paraId="3B79ADB4" w14:textId="5703CF1B" w:rsidR="008957A2" w:rsidRPr="00B2465F" w:rsidRDefault="008957A2" w:rsidP="00B2465F">
      <w:r w:rsidRPr="00B2465F">
        <w:t>Excellent teaching for pupils with SEND is excellent teaching for all. The Code of Practice1 emphasises that high-quality teaching, differentiated for individual pupils, is the first step in responding to pupils who have or may have SEND. Additional intervention and support cannot compensate for a lack of good quality teaching. Accurate identification of need and early intervention will support high-quality provision to meet the needs of children and young people with SEND. This should include the use of evidence based interventions and approaches. Educational settings, joint commissioning arrangements and local authorities are therefore responsible for ensuring that the best evidence available on interventions and approaches is used to support children and young people.</w:t>
      </w:r>
    </w:p>
    <w:p w14:paraId="7D6036BF" w14:textId="4CA0881E" w:rsidR="008957A2" w:rsidRDefault="008957A2" w:rsidP="00B2465F">
      <w:r w:rsidRPr="00B2465F">
        <w:t>An uncompromising focus on improvement and recognising what works and what doesn’t for those identified with SEND will raise attainment and make a difference to all children. There is a growing and valuable evidence base which helps teachers and leaders make evidence informed decisions about which interventions can maximise impact and provide good value for money, for example the EEF2, The Communication Trust3 and NICE4. Research from randomised control trials (RCTs) should be used to build the professional judgement and the discretion of teachers, as the most powerful knowledge about what works is informed by each context and the expertise of practitioners, particularly for the SEND sector. Localised and applied research is likely to be most useful for informing strategy and teaching practice. Growing the research literacy of teachers in schools and building localised research of what works will strengthen professional judgement and intelligent, informed decision making to deliver continuous progress for all pupils with SEND.</w:t>
      </w:r>
    </w:p>
    <w:p w14:paraId="4592D7E4" w14:textId="77777777" w:rsidR="00B2465F" w:rsidRPr="00B2465F" w:rsidRDefault="00B2465F" w:rsidP="00B2465F"/>
    <w:p w14:paraId="69A37742" w14:textId="77777777" w:rsidR="008957A2" w:rsidRPr="00B2465F" w:rsidRDefault="008957A2" w:rsidP="00B2465F">
      <w:r w:rsidRPr="00B2465F">
        <w:t xml:space="preserve">1 </w:t>
      </w:r>
      <w:hyperlink r:id="rId12">
        <w:r w:rsidRPr="00B2465F">
          <w:rPr>
            <w:rStyle w:val="Hyperlink"/>
          </w:rPr>
          <w:t>gov.uk/government/uploads/system/uploads/attachment_data/file/398815/SEND_Code_of_Practice_January_2015.pdf</w:t>
        </w:r>
      </w:hyperlink>
      <w:r w:rsidRPr="00B2465F">
        <w:t xml:space="preserve"> </w:t>
      </w:r>
    </w:p>
    <w:p w14:paraId="3F2309E6" w14:textId="77777777" w:rsidR="008957A2" w:rsidRPr="00B2465F" w:rsidRDefault="008957A2" w:rsidP="00B2465F">
      <w:r w:rsidRPr="00B2465F">
        <w:t xml:space="preserve">2 </w:t>
      </w:r>
      <w:hyperlink r:id="rId13">
        <w:r w:rsidRPr="00B2465F">
          <w:rPr>
            <w:rStyle w:val="Hyperlink"/>
          </w:rPr>
          <w:t>educationendowmentfoundation.org.uk/evidence/teaching-learning-toolkit</w:t>
        </w:r>
      </w:hyperlink>
      <w:r w:rsidRPr="00B2465F">
        <w:t xml:space="preserve"> </w:t>
      </w:r>
    </w:p>
    <w:p w14:paraId="3E3F9E1D" w14:textId="77777777" w:rsidR="008957A2" w:rsidRPr="00B2465F" w:rsidRDefault="008957A2" w:rsidP="00B2465F">
      <w:r w:rsidRPr="00B2465F">
        <w:t xml:space="preserve">3 </w:t>
      </w:r>
      <w:hyperlink r:id="rId14">
        <w:r w:rsidRPr="00B2465F">
          <w:rPr>
            <w:rStyle w:val="Hyperlink"/>
          </w:rPr>
          <w:t>thecommunicationtrust.org.uk/whatworks</w:t>
        </w:r>
      </w:hyperlink>
      <w:r w:rsidRPr="00B2465F">
        <w:t xml:space="preserve"> </w:t>
      </w:r>
    </w:p>
    <w:p w14:paraId="29A1850B" w14:textId="77777777" w:rsidR="008957A2" w:rsidRPr="00B2465F" w:rsidRDefault="008957A2" w:rsidP="00B2465F">
      <w:r w:rsidRPr="00B2465F">
        <w:t xml:space="preserve">4 </w:t>
      </w:r>
      <w:hyperlink r:id="rId15">
        <w:r w:rsidRPr="00B2465F">
          <w:rPr>
            <w:rStyle w:val="Hyperlink"/>
          </w:rPr>
          <w:t>nice.org.uk</w:t>
        </w:r>
      </w:hyperlink>
      <w:r w:rsidRPr="00B2465F">
        <w:t xml:space="preserve"> </w:t>
      </w:r>
    </w:p>
    <w:p w14:paraId="0BFAB101" w14:textId="11168675" w:rsidR="008957A2" w:rsidRDefault="008957A2" w:rsidP="008957A2">
      <w:pPr>
        <w:spacing w:before="277" w:after="71" w:line="280" w:lineRule="exact"/>
        <w:ind w:right="144"/>
        <w:textAlignment w:val="baseline"/>
        <w:rPr>
          <w:rFonts w:ascii="Tahoma" w:eastAsia="Tahoma" w:hAnsi="Tahoma"/>
          <w:color w:val="000000"/>
          <w:sz w:val="18"/>
        </w:rPr>
      </w:pPr>
    </w:p>
    <w:p w14:paraId="2830FFA3" w14:textId="7ACBCE7A" w:rsidR="008957A2" w:rsidRDefault="008957A2" w:rsidP="008957A2">
      <w:pPr>
        <w:spacing w:before="277" w:after="71" w:line="280" w:lineRule="exact"/>
        <w:ind w:right="144"/>
        <w:textAlignment w:val="baseline"/>
        <w:rPr>
          <w:rFonts w:ascii="Tahoma" w:eastAsia="Tahoma" w:hAnsi="Tahoma"/>
          <w:color w:val="000000"/>
          <w:sz w:val="18"/>
        </w:rPr>
      </w:pPr>
    </w:p>
    <w:p w14:paraId="77BD1C59" w14:textId="2CF57041" w:rsidR="008957A2" w:rsidRDefault="008957A2" w:rsidP="008957A2">
      <w:pPr>
        <w:spacing w:before="277" w:after="71" w:line="280" w:lineRule="exact"/>
        <w:ind w:right="144"/>
        <w:textAlignment w:val="baseline"/>
        <w:rPr>
          <w:rFonts w:ascii="Tahoma" w:eastAsia="Tahoma" w:hAnsi="Tahoma"/>
          <w:color w:val="000000"/>
          <w:sz w:val="18"/>
        </w:rPr>
      </w:pPr>
    </w:p>
    <w:p w14:paraId="5A22EF2F" w14:textId="77777777" w:rsidR="00C158C1" w:rsidRPr="00C158C1" w:rsidRDefault="00C158C1" w:rsidP="00C158C1">
      <w:pPr>
        <w:spacing w:before="23" w:after="1894" w:line="563" w:lineRule="exact"/>
        <w:textAlignment w:val="baseline"/>
        <w:rPr>
          <w:rFonts w:ascii="Tahoma" w:eastAsia="Tahoma" w:hAnsi="Tahoma"/>
          <w:b/>
          <w:color w:val="808080" w:themeColor="background1" w:themeShade="80"/>
          <w:spacing w:val="18"/>
          <w:w w:val="80"/>
          <w:sz w:val="47"/>
        </w:rPr>
      </w:pPr>
      <w:r w:rsidRPr="00C158C1">
        <w:rPr>
          <w:rFonts w:ascii="Tahoma" w:eastAsia="Tahoma" w:hAnsi="Tahoma"/>
          <w:b/>
          <w:color w:val="808080" w:themeColor="background1" w:themeShade="80"/>
          <w:spacing w:val="18"/>
          <w:w w:val="80"/>
          <w:sz w:val="47"/>
        </w:rPr>
        <w:t>SIX STAGE PROCESS</w:t>
      </w:r>
    </w:p>
    <w:p w14:paraId="093ED211" w14:textId="334001CC" w:rsidR="00C158C1" w:rsidRDefault="00C158C1" w:rsidP="00C158C1">
      <w:pPr>
        <w:rPr>
          <w:sz w:val="2"/>
        </w:rPr>
      </w:pPr>
      <w:r>
        <w:rPr>
          <w:noProof/>
        </w:rPr>
        <mc:AlternateContent>
          <mc:Choice Requires="wps">
            <w:drawing>
              <wp:anchor distT="0" distB="0" distL="0" distR="0" simplePos="0" relativeHeight="251661312" behindDoc="1" locked="0" layoutInCell="1" allowOverlap="1" wp14:anchorId="40B72F7B" wp14:editId="26101063">
                <wp:simplePos x="0" y="0"/>
                <wp:positionH relativeFrom="page">
                  <wp:posOffset>1390650</wp:posOffset>
                </wp:positionH>
                <wp:positionV relativeFrom="page">
                  <wp:posOffset>2787650</wp:posOffset>
                </wp:positionV>
                <wp:extent cx="7987030" cy="352425"/>
                <wp:effectExtent l="0" t="0" r="13970" b="9525"/>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703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1CC1E" w14:textId="2924946C" w:rsidR="003C4C4F" w:rsidRDefault="003C4C4F" w:rsidP="00C158C1">
                            <w:pPr>
                              <w:tabs>
                                <w:tab w:val="left" w:pos="2376"/>
                                <w:tab w:val="left" w:pos="4824"/>
                                <w:tab w:val="left" w:pos="7344"/>
                                <w:tab w:val="left" w:pos="9792"/>
                                <w:tab w:val="right" w:pos="12528"/>
                              </w:tabs>
                              <w:spacing w:before="6" w:line="545" w:lineRule="exact"/>
                              <w:textAlignment w:val="baseline"/>
                              <w:rPr>
                                <w:rFonts w:ascii="Tahoma" w:eastAsia="Tahoma" w:hAnsi="Tahoma"/>
                                <w:b/>
                                <w:color w:val="FFFFFF"/>
                                <w:sz w:val="46"/>
                              </w:rPr>
                            </w:pPr>
                            <w:r>
                              <w:rPr>
                                <w:rFonts w:ascii="Tahoma" w:eastAsia="Tahoma" w:hAnsi="Tahoma"/>
                                <w:b/>
                                <w:color w:val="FFFFFF"/>
                                <w:sz w:val="46"/>
                              </w:rPr>
                              <w:t>1</w:t>
                            </w:r>
                            <w:r>
                              <w:rPr>
                                <w:rFonts w:ascii="Tahoma" w:eastAsia="Tahoma" w:hAnsi="Tahoma"/>
                                <w:b/>
                                <w:color w:val="FFFFFF"/>
                                <w:sz w:val="46"/>
                              </w:rPr>
                              <w:tab/>
                              <w:t>2</w:t>
                            </w:r>
                            <w:r>
                              <w:rPr>
                                <w:rFonts w:ascii="Tahoma" w:eastAsia="Tahoma" w:hAnsi="Tahoma"/>
                                <w:b/>
                                <w:color w:val="FFFFFF"/>
                                <w:sz w:val="46"/>
                              </w:rPr>
                              <w:tab/>
                              <w:t>3</w:t>
                            </w:r>
                            <w:r>
                              <w:rPr>
                                <w:rFonts w:ascii="Tahoma" w:eastAsia="Tahoma" w:hAnsi="Tahoma"/>
                                <w:b/>
                                <w:color w:val="FFFFFF"/>
                                <w:sz w:val="46"/>
                              </w:rPr>
                              <w:tab/>
                              <w:t>4</w:t>
                            </w:r>
                            <w:r>
                              <w:rPr>
                                <w:rFonts w:ascii="Tahoma" w:eastAsia="Tahoma" w:hAnsi="Tahoma"/>
                                <w:b/>
                                <w:color w:val="FFFFFF"/>
                                <w:sz w:val="46"/>
                              </w:rPr>
                              <w:tab/>
                              <w:t>5</w:t>
                            </w:r>
                            <w:r>
                              <w:rPr>
                                <w:rFonts w:ascii="Tahoma" w:eastAsia="Tahoma" w:hAnsi="Tahoma"/>
                                <w:b/>
                                <w:color w:val="FFFFFF"/>
                                <w:sz w:val="46"/>
                              </w:rPr>
                              <w:tab/>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72F7B" id="_x0000_t202" coordsize="21600,21600" o:spt="202" path="m,l,21600r21600,l21600,xe">
                <v:stroke joinstyle="miter"/>
                <v:path gradientshapeok="t" o:connecttype="rect"/>
              </v:shapetype>
              <v:shape id="Text Box 25" o:spid="_x0000_s1026" type="#_x0000_t202" style="position:absolute;margin-left:109.5pt;margin-top:219.5pt;width:628.9pt;height:27.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" filled="f" stroked="f">
                <v:textbox inset="0,0,0,0">
                  <w:txbxContent>
                    <w:p w14:paraId="34B1CC1E" w14:textId="2924946C" w:rsidR="003C4C4F" w:rsidRDefault="003C4C4F" w:rsidP="00C158C1">
                      <w:pPr>
                        <w:tabs>
                          <w:tab w:val="left" w:pos="2376"/>
                          <w:tab w:val="left" w:pos="4824"/>
                          <w:tab w:val="left" w:pos="7344"/>
                          <w:tab w:val="left" w:pos="9792"/>
                          <w:tab w:val="right" w:pos="12528"/>
                        </w:tabs>
                        <w:spacing w:before="6" w:line="545" w:lineRule="exact"/>
                        <w:textAlignment w:val="baseline"/>
                        <w:rPr>
                          <w:rFonts w:ascii="Tahoma" w:eastAsia="Tahoma" w:hAnsi="Tahoma"/>
                          <w:b/>
                          <w:color w:val="FFFFFF"/>
                          <w:sz w:val="46"/>
                        </w:rPr>
                      </w:pPr>
                      <w:r>
                        <w:rPr>
                          <w:rFonts w:ascii="Tahoma" w:eastAsia="Tahoma" w:hAnsi="Tahoma"/>
                          <w:b/>
                          <w:color w:val="FFFFFF"/>
                          <w:sz w:val="46"/>
                        </w:rPr>
                        <w:t>1</w:t>
                      </w:r>
                      <w:r>
                        <w:rPr>
                          <w:rFonts w:ascii="Tahoma" w:eastAsia="Tahoma" w:hAnsi="Tahoma"/>
                          <w:b/>
                          <w:color w:val="FFFFFF"/>
                          <w:sz w:val="46"/>
                        </w:rPr>
                        <w:tab/>
                        <w:t>2</w:t>
                      </w:r>
                      <w:r>
                        <w:rPr>
                          <w:rFonts w:ascii="Tahoma" w:eastAsia="Tahoma" w:hAnsi="Tahoma"/>
                          <w:b/>
                          <w:color w:val="FFFFFF"/>
                          <w:sz w:val="46"/>
                        </w:rPr>
                        <w:tab/>
                        <w:t>3</w:t>
                      </w:r>
                      <w:r>
                        <w:rPr>
                          <w:rFonts w:ascii="Tahoma" w:eastAsia="Tahoma" w:hAnsi="Tahoma"/>
                          <w:b/>
                          <w:color w:val="FFFFFF"/>
                          <w:sz w:val="46"/>
                        </w:rPr>
                        <w:tab/>
                        <w:t>4</w:t>
                      </w:r>
                      <w:r>
                        <w:rPr>
                          <w:rFonts w:ascii="Tahoma" w:eastAsia="Tahoma" w:hAnsi="Tahoma"/>
                          <w:b/>
                          <w:color w:val="FFFFFF"/>
                          <w:sz w:val="46"/>
                        </w:rPr>
                        <w:tab/>
                        <w:t>5</w:t>
                      </w:r>
                      <w:r>
                        <w:rPr>
                          <w:rFonts w:ascii="Tahoma" w:eastAsia="Tahoma" w:hAnsi="Tahoma"/>
                          <w:b/>
                          <w:color w:val="FFFFFF"/>
                          <w:sz w:val="46"/>
                        </w:rPr>
                        <w:tab/>
                        <w:t>6</w:t>
                      </w:r>
                    </w:p>
                  </w:txbxContent>
                </v:textbox>
                <w10:wrap type="square" anchorx="page" anchory="page"/>
              </v:shape>
            </w:pict>
          </mc:Fallback>
        </mc:AlternateContent>
      </w:r>
      <w:r>
        <w:rPr>
          <w:noProof/>
        </w:rPr>
        <mc:AlternateContent>
          <mc:Choice Requires="wps">
            <w:drawing>
              <wp:anchor distT="0" distB="0" distL="0" distR="0" simplePos="0" relativeHeight="251658240" behindDoc="1" locked="0" layoutInCell="1" allowOverlap="1" wp14:anchorId="3CC8CE88" wp14:editId="51516E58">
                <wp:simplePos x="0" y="0"/>
                <wp:positionH relativeFrom="page">
                  <wp:posOffset>728345</wp:posOffset>
                </wp:positionH>
                <wp:positionV relativeFrom="page">
                  <wp:posOffset>2578735</wp:posOffset>
                </wp:positionV>
                <wp:extent cx="9245600" cy="1148715"/>
                <wp:effectExtent l="0" t="0" r="0" b="0"/>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0" cy="1148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562A4" w14:textId="77777777" w:rsidR="003C4C4F" w:rsidRDefault="003C4C4F" w:rsidP="00C158C1">
                            <w:bookmarkStart w:id="0" w:name="_Hlk36027584"/>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8CE88" id="Text Box 28" o:spid="_x0000_s1027" type="#_x0000_t202" style="position:absolute;margin-left:57.35pt;margin-top:203.05pt;width:728pt;height:90.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" filled="f" stroked="f">
                <v:textbox inset="0,0,0,0">
                  <w:txbxContent>
                    <w:p w14:paraId="4EA562A4" w14:textId="77777777" w:rsidR="003C4C4F" w:rsidRDefault="003C4C4F" w:rsidP="00C158C1">
                      <w:bookmarkStart w:id="1" w:name="_Hlk36027584"/>
                      <w:bookmarkEnd w:id="1"/>
                    </w:p>
                  </w:txbxContent>
                </v:textbox>
                <w10:wrap type="square" anchorx="page" anchory="page"/>
              </v:shape>
            </w:pict>
          </mc:Fallback>
        </mc:AlternateContent>
      </w:r>
      <w:r>
        <w:rPr>
          <w:noProof/>
        </w:rPr>
        <mc:AlternateContent>
          <mc:Choice Requires="wps">
            <w:drawing>
              <wp:anchor distT="0" distB="0" distL="0" distR="0" simplePos="0" relativeHeight="251659264" behindDoc="1" locked="0" layoutInCell="1" allowOverlap="1" wp14:anchorId="7EA802DB" wp14:editId="3C0311A4">
                <wp:simplePos x="0" y="0"/>
                <wp:positionH relativeFrom="page">
                  <wp:posOffset>728345</wp:posOffset>
                </wp:positionH>
                <wp:positionV relativeFrom="page">
                  <wp:posOffset>2578735</wp:posOffset>
                </wp:positionV>
                <wp:extent cx="9245600" cy="1148715"/>
                <wp:effectExtent l="0" t="0" r="0" b="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0" cy="1148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60911" w14:textId="77777777" w:rsidR="003C4C4F" w:rsidRDefault="003C4C4F" w:rsidP="00C158C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802DB" id="Text Box 27" o:spid="_x0000_s1028" type="#_x0000_t202" style="position:absolute;margin-left:57.35pt;margin-top:203.05pt;width:728pt;height:90.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" filled="f" stroked="f">
                <v:textbox inset="0,0,0,0">
                  <w:txbxContent>
                    <w:p w14:paraId="39C60911" w14:textId="77777777" w:rsidR="003C4C4F" w:rsidRDefault="003C4C4F" w:rsidP="00C158C1"/>
                  </w:txbxContent>
                </v:textbox>
                <w10:wrap type="square" anchorx="page" anchory="page"/>
              </v:shape>
            </w:pict>
          </mc:Fallback>
        </mc:AlternateContent>
      </w:r>
      <w:r>
        <w:rPr>
          <w:noProof/>
        </w:rPr>
        <mc:AlternateContent>
          <mc:Choice Requires="wps">
            <w:drawing>
              <wp:anchor distT="0" distB="0" distL="0" distR="0" simplePos="0" relativeHeight="251660288" behindDoc="1" locked="0" layoutInCell="1" allowOverlap="1" wp14:anchorId="0E828864" wp14:editId="5CC89B17">
                <wp:simplePos x="0" y="0"/>
                <wp:positionH relativeFrom="page">
                  <wp:posOffset>1048385</wp:posOffset>
                </wp:positionH>
                <wp:positionV relativeFrom="page">
                  <wp:posOffset>2578735</wp:posOffset>
                </wp:positionV>
                <wp:extent cx="8595360" cy="987425"/>
                <wp:effectExtent l="0" t="0" r="0" b="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5360" cy="987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6A2B2" w14:textId="77777777" w:rsidR="003C4C4F" w:rsidRDefault="003C4C4F" w:rsidP="00C158C1">
                            <w:pPr>
                              <w:textAlignment w:val="baseline"/>
                            </w:pPr>
                            <w:r>
                              <w:rPr>
                                <w:noProof/>
                              </w:rPr>
                              <w:drawing>
                                <wp:inline distT="0" distB="0" distL="0" distR="0" wp14:anchorId="7FAC787A" wp14:editId="00F3DCE0">
                                  <wp:extent cx="8595360" cy="987425"/>
                                  <wp:effectExtent l="0" t="0" r="0" b="3175"/>
                                  <wp:docPr id="10" name="Picture"/>
                                  <wp:cNvGraphicFramePr/>
                                  <a:graphic xmlns:a="http://schemas.openxmlformats.org/drawingml/2006/main">
                                    <a:graphicData uri="http://schemas.openxmlformats.org/drawingml/2006/picture">
                                      <pic:pic xmlns:pic="http://schemas.openxmlformats.org/drawingml/2006/picture">
                                        <pic:nvPicPr>
                                          <pic:cNvPr id="10" name="Picture"/>
                                          <pic:cNvPicPr preferRelativeResize="0"/>
                                        </pic:nvPicPr>
                                        <pic:blipFill>
                                          <a:blip r:embed="rId16">
                                            <a:extLst>
                                              <a:ext uri="{BEBA8EAE-BF5A-486C-A8C5-ECC9F3942E4B}">
                                                <a14:imgProps xmlns:a14="http://schemas.microsoft.com/office/drawing/2010/main">
                                                  <a14:imgLayer r:embed="rId17">
                                                    <a14:imgEffect>
                                                      <a14:saturation sat="0"/>
                                                    </a14:imgEffect>
                                                  </a14:imgLayer>
                                                </a14:imgProps>
                                              </a:ext>
                                            </a:extLst>
                                          </a:blip>
                                          <a:stretch>
                                            <a:fillRect/>
                                          </a:stretch>
                                        </pic:blipFill>
                                        <pic:spPr>
                                          <a:xfrm>
                                            <a:off x="0" y="0"/>
                                            <a:ext cx="8595360" cy="98742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28864" id="Text Box 26" o:spid="_x0000_s1029" type="#_x0000_t202" style="position:absolute;margin-left:82.55pt;margin-top:203.05pt;width:676.8pt;height:77.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" filled="f" stroked="f">
                <v:textbox inset="0,0,0,0">
                  <w:txbxContent>
                    <w:p w14:paraId="7D56A2B2" w14:textId="77777777" w:rsidR="003C4C4F" w:rsidRDefault="003C4C4F" w:rsidP="00C158C1">
                      <w:pPr>
                        <w:textAlignment w:val="baseline"/>
                      </w:pPr>
                      <w:r>
                        <w:rPr>
                          <w:noProof/>
                        </w:rPr>
                        <w:drawing>
                          <wp:inline distT="0" distB="0" distL="0" distR="0" wp14:anchorId="7FAC787A" wp14:editId="00F3DCE0">
                            <wp:extent cx="8595360" cy="987425"/>
                            <wp:effectExtent l="0" t="0" r="0" b="3175"/>
                            <wp:docPr id="10" name="Picture"/>
                            <wp:cNvGraphicFramePr/>
                            <a:graphic xmlns:a="http://schemas.openxmlformats.org/drawingml/2006/main">
                              <a:graphicData uri="http://schemas.openxmlformats.org/drawingml/2006/picture">
                                <pic:pic xmlns:pic="http://schemas.openxmlformats.org/drawingml/2006/picture">
                                  <pic:nvPicPr>
                                    <pic:cNvPr id="10" name="Picture"/>
                                    <pic:cNvPicPr preferRelativeResize="0"/>
                                  </pic:nvPicPr>
                                  <pic:blipFill>
                                    <a:blip r:embed="rId16">
                                      <a:extLst>
                                        <a:ext uri="{BEBA8EAE-BF5A-486C-A8C5-ECC9F3942E4B}">
                                          <a14:imgProps xmlns:a14="http://schemas.microsoft.com/office/drawing/2010/main">
                                            <a14:imgLayer r:embed="rId17">
                                              <a14:imgEffect>
                                                <a14:saturation sat="0"/>
                                              </a14:imgEffect>
                                            </a14:imgLayer>
                                          </a14:imgProps>
                                        </a:ext>
                                      </a:extLst>
                                    </a:blip>
                                    <a:stretch>
                                      <a:fillRect/>
                                    </a:stretch>
                                  </pic:blipFill>
                                  <pic:spPr>
                                    <a:xfrm>
                                      <a:off x="0" y="0"/>
                                      <a:ext cx="8595360" cy="987425"/>
                                    </a:xfrm>
                                    <a:prstGeom prst="rect">
                                      <a:avLst/>
                                    </a:prstGeom>
                                  </pic:spPr>
                                </pic:pic>
                              </a:graphicData>
                            </a:graphic>
                          </wp:inline>
                        </w:drawing>
                      </w:r>
                    </w:p>
                  </w:txbxContent>
                </v:textbox>
                <w10:wrap type="square" anchorx="page" anchory="page"/>
              </v:shape>
            </w:pict>
          </mc:Fallback>
        </mc:AlternateContent>
      </w:r>
    </w:p>
    <w:tbl>
      <w:tblPr>
        <w:tblW w:w="0" w:type="auto"/>
        <w:tblLayout w:type="fixed"/>
        <w:tblCellMar>
          <w:left w:w="0" w:type="dxa"/>
          <w:right w:w="0" w:type="dxa"/>
        </w:tblCellMar>
        <w:tblLook w:val="0000" w:firstRow="0" w:lastRow="0" w:firstColumn="0" w:lastColumn="0" w:noHBand="0" w:noVBand="0"/>
      </w:tblPr>
      <w:tblGrid>
        <w:gridCol w:w="2309"/>
        <w:gridCol w:w="2395"/>
        <w:gridCol w:w="2650"/>
        <w:gridCol w:w="2337"/>
        <w:gridCol w:w="2544"/>
        <w:gridCol w:w="2325"/>
      </w:tblGrid>
      <w:tr w:rsidR="00C158C1" w14:paraId="3A3537C4" w14:textId="77777777" w:rsidTr="00A53ADE">
        <w:trPr>
          <w:trHeight w:hRule="exact" w:val="461"/>
        </w:trPr>
        <w:tc>
          <w:tcPr>
            <w:tcW w:w="2309" w:type="dxa"/>
            <w:tcBorders>
              <w:top w:val="none" w:sz="0" w:space="0" w:color="020000"/>
              <w:left w:val="none" w:sz="0" w:space="0" w:color="020000"/>
              <w:bottom w:val="none" w:sz="0" w:space="0" w:color="020000"/>
              <w:right w:val="none" w:sz="0" w:space="0" w:color="020000"/>
            </w:tcBorders>
          </w:tcPr>
          <w:p w14:paraId="4A0D908B" w14:textId="77777777" w:rsidR="00C158C1" w:rsidRDefault="00C158C1" w:rsidP="00A53ADE">
            <w:pPr>
              <w:spacing w:before="210" w:after="13" w:line="228" w:lineRule="exact"/>
              <w:jc w:val="center"/>
              <w:textAlignment w:val="baseline"/>
              <w:rPr>
                <w:rFonts w:ascii="Tahoma" w:eastAsia="Tahoma" w:hAnsi="Tahoma"/>
                <w:b/>
                <w:color w:val="B12728"/>
                <w:sz w:val="19"/>
              </w:rPr>
            </w:pPr>
            <w:r w:rsidRPr="00C158C1">
              <w:rPr>
                <w:rFonts w:ascii="Tahoma" w:eastAsia="Tahoma" w:hAnsi="Tahoma"/>
                <w:b/>
                <w:color w:val="808080" w:themeColor="background1" w:themeShade="80"/>
                <w:sz w:val="19"/>
              </w:rPr>
              <w:t>IDENTIFICATION</w:t>
            </w:r>
          </w:p>
        </w:tc>
        <w:tc>
          <w:tcPr>
            <w:tcW w:w="2395" w:type="dxa"/>
            <w:tcBorders>
              <w:top w:val="none" w:sz="0" w:space="0" w:color="020000"/>
              <w:left w:val="none" w:sz="0" w:space="0" w:color="020000"/>
              <w:bottom w:val="none" w:sz="0" w:space="0" w:color="020000"/>
              <w:right w:val="none" w:sz="0" w:space="0" w:color="020000"/>
            </w:tcBorders>
          </w:tcPr>
          <w:p w14:paraId="056F1172" w14:textId="77777777" w:rsidR="00C158C1" w:rsidRDefault="00C158C1" w:rsidP="00A53ADE">
            <w:pPr>
              <w:spacing w:before="210" w:after="13" w:line="228" w:lineRule="exact"/>
              <w:jc w:val="center"/>
              <w:textAlignment w:val="baseline"/>
              <w:rPr>
                <w:rFonts w:ascii="Tahoma" w:eastAsia="Tahoma" w:hAnsi="Tahoma"/>
                <w:b/>
                <w:color w:val="005C85"/>
                <w:sz w:val="19"/>
              </w:rPr>
            </w:pPr>
            <w:r w:rsidRPr="00C158C1">
              <w:rPr>
                <w:rFonts w:ascii="Tahoma" w:eastAsia="Tahoma" w:hAnsi="Tahoma"/>
                <w:b/>
                <w:color w:val="808080" w:themeColor="background1" w:themeShade="80"/>
                <w:sz w:val="19"/>
              </w:rPr>
              <w:t>SELF-EVALUATION</w:t>
            </w:r>
          </w:p>
        </w:tc>
        <w:tc>
          <w:tcPr>
            <w:tcW w:w="2650" w:type="dxa"/>
            <w:tcBorders>
              <w:top w:val="none" w:sz="0" w:space="0" w:color="020000"/>
              <w:left w:val="none" w:sz="0" w:space="0" w:color="020000"/>
              <w:bottom w:val="none" w:sz="0" w:space="0" w:color="020000"/>
              <w:right w:val="none" w:sz="0" w:space="0" w:color="020000"/>
            </w:tcBorders>
          </w:tcPr>
          <w:p w14:paraId="10FCF9F0" w14:textId="77777777" w:rsidR="00C158C1" w:rsidRPr="00C158C1" w:rsidRDefault="00C158C1" w:rsidP="00A53ADE">
            <w:pPr>
              <w:spacing w:before="210" w:after="13" w:line="228" w:lineRule="exact"/>
              <w:jc w:val="center"/>
              <w:textAlignment w:val="baseline"/>
              <w:rPr>
                <w:rFonts w:ascii="Tahoma" w:eastAsia="Tahoma" w:hAnsi="Tahoma"/>
                <w:b/>
                <w:color w:val="808080" w:themeColor="background1" w:themeShade="80"/>
                <w:sz w:val="19"/>
              </w:rPr>
            </w:pPr>
            <w:r w:rsidRPr="00C158C1">
              <w:rPr>
                <w:rFonts w:ascii="Tahoma" w:eastAsia="Tahoma" w:hAnsi="Tahoma"/>
                <w:b/>
                <w:color w:val="808080" w:themeColor="background1" w:themeShade="80"/>
                <w:sz w:val="19"/>
              </w:rPr>
              <w:t>PREPARATION</w:t>
            </w:r>
          </w:p>
        </w:tc>
        <w:tc>
          <w:tcPr>
            <w:tcW w:w="2337" w:type="dxa"/>
            <w:tcBorders>
              <w:top w:val="none" w:sz="0" w:space="0" w:color="020000"/>
              <w:left w:val="none" w:sz="0" w:space="0" w:color="020000"/>
              <w:bottom w:val="none" w:sz="0" w:space="0" w:color="020000"/>
              <w:right w:val="none" w:sz="0" w:space="0" w:color="020000"/>
            </w:tcBorders>
          </w:tcPr>
          <w:p w14:paraId="540D3684" w14:textId="77777777" w:rsidR="00C158C1" w:rsidRDefault="00C158C1" w:rsidP="00A53ADE">
            <w:pPr>
              <w:spacing w:before="210" w:after="13" w:line="228" w:lineRule="exact"/>
              <w:jc w:val="center"/>
              <w:textAlignment w:val="baseline"/>
              <w:rPr>
                <w:rFonts w:ascii="Tahoma" w:eastAsia="Tahoma" w:hAnsi="Tahoma"/>
                <w:b/>
                <w:color w:val="821E0C"/>
                <w:sz w:val="19"/>
              </w:rPr>
            </w:pPr>
            <w:r w:rsidRPr="00C158C1">
              <w:rPr>
                <w:rFonts w:ascii="Tahoma" w:eastAsia="Tahoma" w:hAnsi="Tahoma"/>
                <w:b/>
                <w:color w:val="808080" w:themeColor="background1" w:themeShade="80"/>
                <w:sz w:val="19"/>
              </w:rPr>
              <w:t>SCHOOL VISIT</w:t>
            </w:r>
          </w:p>
        </w:tc>
        <w:tc>
          <w:tcPr>
            <w:tcW w:w="2544" w:type="dxa"/>
            <w:tcBorders>
              <w:top w:val="none" w:sz="0" w:space="0" w:color="020000"/>
              <w:left w:val="none" w:sz="0" w:space="0" w:color="020000"/>
              <w:bottom w:val="none" w:sz="0" w:space="0" w:color="020000"/>
              <w:right w:val="none" w:sz="0" w:space="0" w:color="020000"/>
            </w:tcBorders>
          </w:tcPr>
          <w:p w14:paraId="19F146FD" w14:textId="77777777" w:rsidR="00C158C1" w:rsidRDefault="00C158C1" w:rsidP="00A53ADE">
            <w:pPr>
              <w:spacing w:before="210" w:after="13" w:line="228" w:lineRule="exact"/>
              <w:jc w:val="center"/>
              <w:textAlignment w:val="baseline"/>
              <w:rPr>
                <w:rFonts w:ascii="Tahoma" w:eastAsia="Tahoma" w:hAnsi="Tahoma"/>
                <w:b/>
                <w:color w:val="23877D"/>
                <w:sz w:val="19"/>
              </w:rPr>
            </w:pPr>
            <w:r w:rsidRPr="00C158C1">
              <w:rPr>
                <w:rFonts w:ascii="Tahoma" w:eastAsia="Tahoma" w:hAnsi="Tahoma"/>
                <w:b/>
                <w:color w:val="808080" w:themeColor="background1" w:themeShade="80"/>
                <w:sz w:val="19"/>
              </w:rPr>
              <w:t>REPORTING</w:t>
            </w:r>
          </w:p>
        </w:tc>
        <w:tc>
          <w:tcPr>
            <w:tcW w:w="2325" w:type="dxa"/>
            <w:tcBorders>
              <w:top w:val="none" w:sz="0" w:space="0" w:color="020000"/>
              <w:left w:val="none" w:sz="0" w:space="0" w:color="020000"/>
              <w:bottom w:val="none" w:sz="0" w:space="0" w:color="020000"/>
              <w:right w:val="none" w:sz="0" w:space="0" w:color="020000"/>
            </w:tcBorders>
          </w:tcPr>
          <w:p w14:paraId="583D1400" w14:textId="77777777" w:rsidR="00C158C1" w:rsidRDefault="00C158C1" w:rsidP="00A53ADE">
            <w:pPr>
              <w:spacing w:before="210" w:after="13" w:line="228" w:lineRule="exact"/>
              <w:jc w:val="center"/>
              <w:textAlignment w:val="baseline"/>
              <w:rPr>
                <w:rFonts w:ascii="Tahoma" w:eastAsia="Tahoma" w:hAnsi="Tahoma"/>
                <w:b/>
                <w:color w:val="004466"/>
                <w:sz w:val="19"/>
              </w:rPr>
            </w:pPr>
            <w:r w:rsidRPr="00C158C1">
              <w:rPr>
                <w:rFonts w:ascii="Tahoma" w:eastAsia="Tahoma" w:hAnsi="Tahoma"/>
                <w:b/>
                <w:color w:val="808080" w:themeColor="background1" w:themeShade="80"/>
                <w:sz w:val="19"/>
              </w:rPr>
              <w:t>FOLLOW-UP</w:t>
            </w:r>
          </w:p>
        </w:tc>
      </w:tr>
      <w:tr w:rsidR="00C158C1" w14:paraId="5230B083" w14:textId="77777777" w:rsidTr="00A53ADE">
        <w:trPr>
          <w:trHeight w:hRule="exact" w:val="278"/>
        </w:trPr>
        <w:tc>
          <w:tcPr>
            <w:tcW w:w="2309" w:type="dxa"/>
            <w:tcBorders>
              <w:top w:val="none" w:sz="0" w:space="0" w:color="020000"/>
              <w:left w:val="none" w:sz="0" w:space="0" w:color="020000"/>
              <w:bottom w:val="none" w:sz="0" w:space="0" w:color="020000"/>
              <w:right w:val="none" w:sz="0" w:space="0" w:color="020000"/>
            </w:tcBorders>
            <w:vAlign w:val="center"/>
          </w:tcPr>
          <w:p w14:paraId="26A92608" w14:textId="77777777" w:rsidR="00C158C1" w:rsidRDefault="00C158C1" w:rsidP="00A53ADE">
            <w:pPr>
              <w:spacing w:line="239" w:lineRule="exact"/>
              <w:jc w:val="center"/>
              <w:textAlignment w:val="baseline"/>
              <w:rPr>
                <w:rFonts w:ascii="Tahoma" w:eastAsia="Tahoma" w:hAnsi="Tahoma"/>
                <w:color w:val="000000"/>
                <w:sz w:val="18"/>
              </w:rPr>
            </w:pPr>
            <w:r>
              <w:rPr>
                <w:rFonts w:ascii="Tahoma" w:eastAsia="Tahoma" w:hAnsi="Tahoma"/>
                <w:color w:val="000000"/>
                <w:sz w:val="18"/>
              </w:rPr>
              <w:t>Request for a review</w:t>
            </w:r>
          </w:p>
        </w:tc>
        <w:tc>
          <w:tcPr>
            <w:tcW w:w="2395" w:type="dxa"/>
            <w:tcBorders>
              <w:top w:val="none" w:sz="0" w:space="0" w:color="020000"/>
              <w:left w:val="none" w:sz="0" w:space="0" w:color="020000"/>
              <w:bottom w:val="none" w:sz="0" w:space="0" w:color="020000"/>
              <w:right w:val="none" w:sz="0" w:space="0" w:color="020000"/>
            </w:tcBorders>
            <w:vAlign w:val="center"/>
          </w:tcPr>
          <w:p w14:paraId="4224D3DA" w14:textId="77777777" w:rsidR="00C158C1" w:rsidRDefault="00C158C1" w:rsidP="00A53ADE">
            <w:pPr>
              <w:spacing w:line="239" w:lineRule="exact"/>
              <w:jc w:val="center"/>
              <w:textAlignment w:val="baseline"/>
              <w:rPr>
                <w:rFonts w:ascii="Tahoma" w:eastAsia="Tahoma" w:hAnsi="Tahoma"/>
                <w:color w:val="000000"/>
                <w:sz w:val="18"/>
              </w:rPr>
            </w:pPr>
            <w:r>
              <w:rPr>
                <w:rFonts w:ascii="Tahoma" w:eastAsia="Tahoma" w:hAnsi="Tahoma"/>
                <w:color w:val="000000"/>
                <w:sz w:val="18"/>
              </w:rPr>
              <w:t>School completes</w:t>
            </w:r>
          </w:p>
        </w:tc>
        <w:tc>
          <w:tcPr>
            <w:tcW w:w="2650" w:type="dxa"/>
            <w:tcBorders>
              <w:top w:val="none" w:sz="0" w:space="0" w:color="020000"/>
              <w:left w:val="none" w:sz="0" w:space="0" w:color="020000"/>
              <w:bottom w:val="none" w:sz="0" w:space="0" w:color="020000"/>
              <w:right w:val="none" w:sz="0" w:space="0" w:color="020000"/>
            </w:tcBorders>
            <w:vAlign w:val="center"/>
          </w:tcPr>
          <w:p w14:paraId="19E02EF6" w14:textId="77777777" w:rsidR="00C158C1" w:rsidRDefault="00C158C1" w:rsidP="00A53ADE">
            <w:pPr>
              <w:spacing w:line="239" w:lineRule="exact"/>
              <w:jc w:val="center"/>
              <w:textAlignment w:val="baseline"/>
              <w:rPr>
                <w:rFonts w:ascii="Tahoma" w:eastAsia="Tahoma" w:hAnsi="Tahoma"/>
                <w:color w:val="000000"/>
                <w:sz w:val="18"/>
              </w:rPr>
            </w:pPr>
            <w:r>
              <w:rPr>
                <w:rFonts w:ascii="Tahoma" w:eastAsia="Tahoma" w:hAnsi="Tahoma"/>
                <w:color w:val="000000"/>
                <w:sz w:val="18"/>
              </w:rPr>
              <w:t>The reviewer requests</w:t>
            </w:r>
          </w:p>
        </w:tc>
        <w:tc>
          <w:tcPr>
            <w:tcW w:w="2337" w:type="dxa"/>
            <w:tcBorders>
              <w:top w:val="none" w:sz="0" w:space="0" w:color="020000"/>
              <w:left w:val="none" w:sz="0" w:space="0" w:color="020000"/>
              <w:bottom w:val="none" w:sz="0" w:space="0" w:color="020000"/>
              <w:right w:val="none" w:sz="0" w:space="0" w:color="020000"/>
            </w:tcBorders>
            <w:vAlign w:val="center"/>
          </w:tcPr>
          <w:p w14:paraId="487641E6" w14:textId="77777777" w:rsidR="00C158C1" w:rsidRDefault="00C158C1" w:rsidP="00A53ADE">
            <w:pPr>
              <w:spacing w:line="239" w:lineRule="exact"/>
              <w:jc w:val="center"/>
              <w:textAlignment w:val="baseline"/>
              <w:rPr>
                <w:rFonts w:ascii="Tahoma" w:eastAsia="Tahoma" w:hAnsi="Tahoma"/>
                <w:color w:val="000000"/>
                <w:sz w:val="18"/>
              </w:rPr>
            </w:pPr>
            <w:r>
              <w:rPr>
                <w:rFonts w:ascii="Tahoma" w:eastAsia="Tahoma" w:hAnsi="Tahoma"/>
                <w:color w:val="000000"/>
                <w:sz w:val="18"/>
              </w:rPr>
              <w:t>The reviewer visits</w:t>
            </w:r>
          </w:p>
        </w:tc>
        <w:tc>
          <w:tcPr>
            <w:tcW w:w="2544" w:type="dxa"/>
            <w:tcBorders>
              <w:top w:val="none" w:sz="0" w:space="0" w:color="020000"/>
              <w:left w:val="none" w:sz="0" w:space="0" w:color="020000"/>
              <w:bottom w:val="none" w:sz="0" w:space="0" w:color="020000"/>
              <w:right w:val="none" w:sz="0" w:space="0" w:color="020000"/>
            </w:tcBorders>
            <w:vAlign w:val="center"/>
          </w:tcPr>
          <w:p w14:paraId="7BCAE6AC" w14:textId="77777777" w:rsidR="00C158C1" w:rsidRDefault="00C158C1" w:rsidP="00A53ADE">
            <w:pPr>
              <w:spacing w:line="239" w:lineRule="exact"/>
              <w:jc w:val="center"/>
              <w:textAlignment w:val="baseline"/>
              <w:rPr>
                <w:rFonts w:ascii="Tahoma" w:eastAsia="Tahoma" w:hAnsi="Tahoma"/>
                <w:color w:val="000000"/>
                <w:sz w:val="18"/>
              </w:rPr>
            </w:pPr>
            <w:r>
              <w:rPr>
                <w:rFonts w:ascii="Tahoma" w:eastAsia="Tahoma" w:hAnsi="Tahoma"/>
                <w:color w:val="000000"/>
                <w:sz w:val="18"/>
              </w:rPr>
              <w:t>The reviewer submits</w:t>
            </w:r>
          </w:p>
        </w:tc>
        <w:tc>
          <w:tcPr>
            <w:tcW w:w="2325" w:type="dxa"/>
            <w:tcBorders>
              <w:top w:val="none" w:sz="0" w:space="0" w:color="020000"/>
              <w:left w:val="none" w:sz="0" w:space="0" w:color="020000"/>
              <w:bottom w:val="none" w:sz="0" w:space="0" w:color="020000"/>
              <w:right w:val="none" w:sz="0" w:space="0" w:color="020000"/>
            </w:tcBorders>
            <w:vAlign w:val="center"/>
          </w:tcPr>
          <w:p w14:paraId="320057AF" w14:textId="77777777" w:rsidR="00C158C1" w:rsidRDefault="00C158C1" w:rsidP="00A53ADE">
            <w:pPr>
              <w:spacing w:line="239" w:lineRule="exact"/>
              <w:jc w:val="center"/>
              <w:textAlignment w:val="baseline"/>
              <w:rPr>
                <w:rFonts w:ascii="Tahoma" w:eastAsia="Tahoma" w:hAnsi="Tahoma"/>
                <w:color w:val="000000"/>
                <w:sz w:val="18"/>
              </w:rPr>
            </w:pPr>
            <w:r>
              <w:rPr>
                <w:rFonts w:ascii="Tahoma" w:eastAsia="Tahoma" w:hAnsi="Tahoma"/>
                <w:color w:val="000000"/>
                <w:sz w:val="18"/>
              </w:rPr>
              <w:t>The school may agree</w:t>
            </w:r>
          </w:p>
        </w:tc>
      </w:tr>
      <w:tr w:rsidR="00C158C1" w14:paraId="3161DB36" w14:textId="77777777" w:rsidTr="00A53ADE">
        <w:trPr>
          <w:trHeight w:hRule="exact" w:val="901"/>
        </w:trPr>
        <w:tc>
          <w:tcPr>
            <w:tcW w:w="2309" w:type="dxa"/>
            <w:tcBorders>
              <w:top w:val="none" w:sz="0" w:space="0" w:color="020000"/>
              <w:left w:val="none" w:sz="0" w:space="0" w:color="020000"/>
              <w:bottom w:val="none" w:sz="0" w:space="0" w:color="020000"/>
              <w:right w:val="none" w:sz="0" w:space="0" w:color="020000"/>
            </w:tcBorders>
          </w:tcPr>
          <w:p w14:paraId="30F0668F" w14:textId="77777777" w:rsidR="00C158C1" w:rsidRDefault="00C158C1" w:rsidP="00A53ADE">
            <w:pPr>
              <w:spacing w:after="628" w:line="239" w:lineRule="exact"/>
              <w:jc w:val="center"/>
              <w:textAlignment w:val="baseline"/>
              <w:rPr>
                <w:rFonts w:ascii="Tahoma" w:eastAsia="Tahoma" w:hAnsi="Tahoma"/>
                <w:color w:val="000000"/>
                <w:sz w:val="18"/>
              </w:rPr>
            </w:pPr>
            <w:r>
              <w:rPr>
                <w:rFonts w:ascii="Tahoma" w:eastAsia="Tahoma" w:hAnsi="Tahoma"/>
                <w:color w:val="000000"/>
                <w:sz w:val="18"/>
              </w:rPr>
              <w:t>is made</w:t>
            </w:r>
          </w:p>
        </w:tc>
        <w:tc>
          <w:tcPr>
            <w:tcW w:w="2395" w:type="dxa"/>
            <w:tcBorders>
              <w:top w:val="none" w:sz="0" w:space="0" w:color="020000"/>
              <w:left w:val="none" w:sz="0" w:space="0" w:color="020000"/>
              <w:bottom w:val="none" w:sz="0" w:space="0" w:color="020000"/>
              <w:right w:val="none" w:sz="0" w:space="0" w:color="020000"/>
            </w:tcBorders>
          </w:tcPr>
          <w:p w14:paraId="119B550B" w14:textId="77777777" w:rsidR="00C158C1" w:rsidRDefault="00C158C1" w:rsidP="00A53ADE">
            <w:pPr>
              <w:spacing w:line="239" w:lineRule="exact"/>
              <w:jc w:val="center"/>
              <w:textAlignment w:val="baseline"/>
              <w:rPr>
                <w:rFonts w:ascii="Tahoma" w:eastAsia="Tahoma" w:hAnsi="Tahoma"/>
                <w:color w:val="000000"/>
                <w:sz w:val="18"/>
              </w:rPr>
            </w:pPr>
            <w:r>
              <w:rPr>
                <w:rFonts w:ascii="Tahoma" w:eastAsia="Tahoma" w:hAnsi="Tahoma"/>
                <w:color w:val="000000"/>
                <w:sz w:val="18"/>
              </w:rPr>
              <w:t>self-evaluation of</w:t>
            </w:r>
          </w:p>
          <w:p w14:paraId="0F1A395A" w14:textId="77777777" w:rsidR="00C158C1" w:rsidRDefault="00C158C1" w:rsidP="00A53ADE">
            <w:pPr>
              <w:spacing w:before="44" w:after="345" w:line="239" w:lineRule="exact"/>
              <w:jc w:val="center"/>
              <w:textAlignment w:val="baseline"/>
              <w:rPr>
                <w:rFonts w:ascii="Tahoma" w:eastAsia="Tahoma" w:hAnsi="Tahoma"/>
                <w:color w:val="000000"/>
                <w:sz w:val="18"/>
              </w:rPr>
            </w:pPr>
            <w:r>
              <w:rPr>
                <w:rFonts w:ascii="Tahoma" w:eastAsia="Tahoma" w:hAnsi="Tahoma"/>
                <w:color w:val="000000"/>
                <w:sz w:val="18"/>
              </w:rPr>
              <w:t>current provision</w:t>
            </w:r>
          </w:p>
        </w:tc>
        <w:tc>
          <w:tcPr>
            <w:tcW w:w="2650" w:type="dxa"/>
            <w:tcBorders>
              <w:top w:val="none" w:sz="0" w:space="0" w:color="020000"/>
              <w:left w:val="none" w:sz="0" w:space="0" w:color="020000"/>
              <w:bottom w:val="none" w:sz="0" w:space="0" w:color="020000"/>
              <w:right w:val="none" w:sz="0" w:space="0" w:color="020000"/>
            </w:tcBorders>
          </w:tcPr>
          <w:p w14:paraId="7C16E791" w14:textId="77777777" w:rsidR="00C158C1" w:rsidRDefault="00C158C1" w:rsidP="00A53ADE">
            <w:pPr>
              <w:spacing w:after="67" w:line="275" w:lineRule="exact"/>
              <w:jc w:val="center"/>
              <w:textAlignment w:val="baseline"/>
              <w:rPr>
                <w:rFonts w:ascii="Tahoma" w:eastAsia="Tahoma" w:hAnsi="Tahoma"/>
                <w:color w:val="000000"/>
                <w:sz w:val="18"/>
              </w:rPr>
            </w:pPr>
            <w:r>
              <w:rPr>
                <w:rFonts w:ascii="Tahoma" w:eastAsia="Tahoma" w:hAnsi="Tahoma"/>
                <w:color w:val="000000"/>
                <w:sz w:val="18"/>
              </w:rPr>
              <w:t xml:space="preserve">preparatory information, </w:t>
            </w:r>
            <w:r>
              <w:rPr>
                <w:rFonts w:ascii="Tahoma" w:eastAsia="Tahoma" w:hAnsi="Tahoma"/>
                <w:color w:val="000000"/>
                <w:sz w:val="18"/>
              </w:rPr>
              <w:br/>
              <w:t xml:space="preserve">analyses relevant data </w:t>
            </w:r>
            <w:r>
              <w:rPr>
                <w:rFonts w:ascii="Tahoma" w:eastAsia="Tahoma" w:hAnsi="Tahoma"/>
                <w:color w:val="000000"/>
                <w:sz w:val="18"/>
              </w:rPr>
              <w:br/>
              <w:t>and confirms programme</w:t>
            </w:r>
          </w:p>
        </w:tc>
        <w:tc>
          <w:tcPr>
            <w:tcW w:w="2337" w:type="dxa"/>
            <w:tcBorders>
              <w:top w:val="none" w:sz="0" w:space="0" w:color="020000"/>
              <w:left w:val="none" w:sz="0" w:space="0" w:color="020000"/>
              <w:bottom w:val="none" w:sz="0" w:space="0" w:color="020000"/>
              <w:right w:val="none" w:sz="0" w:space="0" w:color="020000"/>
            </w:tcBorders>
          </w:tcPr>
          <w:p w14:paraId="15BE9685" w14:textId="77777777" w:rsidR="00C158C1" w:rsidRDefault="00C158C1" w:rsidP="00A53ADE">
            <w:pPr>
              <w:spacing w:after="67" w:line="275" w:lineRule="exact"/>
              <w:jc w:val="center"/>
              <w:textAlignment w:val="baseline"/>
              <w:rPr>
                <w:rFonts w:ascii="Tahoma" w:eastAsia="Tahoma" w:hAnsi="Tahoma"/>
                <w:color w:val="000000"/>
                <w:sz w:val="18"/>
              </w:rPr>
            </w:pPr>
            <w:r>
              <w:rPr>
                <w:rFonts w:ascii="Tahoma" w:eastAsia="Tahoma" w:hAnsi="Tahoma"/>
                <w:color w:val="000000"/>
                <w:sz w:val="18"/>
              </w:rPr>
              <w:t xml:space="preserve">the schools, collects </w:t>
            </w:r>
            <w:r>
              <w:rPr>
                <w:rFonts w:ascii="Tahoma" w:eastAsia="Tahoma" w:hAnsi="Tahoma"/>
                <w:color w:val="000000"/>
                <w:sz w:val="18"/>
              </w:rPr>
              <w:br/>
              <w:t xml:space="preserve">evidence and delivers </w:t>
            </w:r>
            <w:r>
              <w:rPr>
                <w:rFonts w:ascii="Tahoma" w:eastAsia="Tahoma" w:hAnsi="Tahoma"/>
                <w:color w:val="000000"/>
                <w:sz w:val="18"/>
              </w:rPr>
              <w:br/>
              <w:t>verbal feedback</w:t>
            </w:r>
          </w:p>
        </w:tc>
        <w:tc>
          <w:tcPr>
            <w:tcW w:w="2544" w:type="dxa"/>
            <w:tcBorders>
              <w:top w:val="none" w:sz="0" w:space="0" w:color="020000"/>
              <w:left w:val="none" w:sz="0" w:space="0" w:color="020000"/>
              <w:bottom w:val="none" w:sz="0" w:space="0" w:color="020000"/>
              <w:right w:val="none" w:sz="0" w:space="0" w:color="020000"/>
            </w:tcBorders>
          </w:tcPr>
          <w:p w14:paraId="4BA13512" w14:textId="77777777" w:rsidR="00C158C1" w:rsidRDefault="00C158C1" w:rsidP="00A53ADE">
            <w:pPr>
              <w:spacing w:after="67" w:line="275" w:lineRule="exact"/>
              <w:jc w:val="center"/>
              <w:textAlignment w:val="baseline"/>
              <w:rPr>
                <w:rFonts w:ascii="Tahoma" w:eastAsia="Tahoma" w:hAnsi="Tahoma"/>
                <w:color w:val="000000"/>
                <w:sz w:val="18"/>
              </w:rPr>
            </w:pPr>
            <w:r>
              <w:rPr>
                <w:rFonts w:ascii="Tahoma" w:eastAsia="Tahoma" w:hAnsi="Tahoma"/>
                <w:color w:val="000000"/>
                <w:sz w:val="18"/>
              </w:rPr>
              <w:t xml:space="preserve">a written report within </w:t>
            </w:r>
            <w:r>
              <w:rPr>
                <w:rFonts w:ascii="Tahoma" w:eastAsia="Tahoma" w:hAnsi="Tahoma"/>
                <w:color w:val="000000"/>
                <w:sz w:val="18"/>
              </w:rPr>
              <w:br/>
              <w:t xml:space="preserve">a timescale agreed with </w:t>
            </w:r>
            <w:r>
              <w:rPr>
                <w:rFonts w:ascii="Tahoma" w:eastAsia="Tahoma" w:hAnsi="Tahoma"/>
                <w:color w:val="000000"/>
                <w:sz w:val="18"/>
              </w:rPr>
              <w:br/>
              <w:t>the school</w:t>
            </w:r>
          </w:p>
        </w:tc>
        <w:tc>
          <w:tcPr>
            <w:tcW w:w="2325" w:type="dxa"/>
            <w:tcBorders>
              <w:top w:val="none" w:sz="0" w:space="0" w:color="020000"/>
              <w:left w:val="none" w:sz="0" w:space="0" w:color="020000"/>
              <w:bottom w:val="none" w:sz="0" w:space="0" w:color="020000"/>
              <w:right w:val="none" w:sz="0" w:space="0" w:color="020000"/>
            </w:tcBorders>
          </w:tcPr>
          <w:p w14:paraId="027DDBB2" w14:textId="77777777" w:rsidR="00C158C1" w:rsidRDefault="00C158C1" w:rsidP="00A53ADE">
            <w:pPr>
              <w:spacing w:after="345" w:line="274" w:lineRule="exact"/>
              <w:jc w:val="center"/>
              <w:textAlignment w:val="baseline"/>
              <w:rPr>
                <w:rFonts w:ascii="Tahoma" w:eastAsia="Tahoma" w:hAnsi="Tahoma"/>
                <w:color w:val="000000"/>
                <w:sz w:val="18"/>
              </w:rPr>
            </w:pPr>
            <w:r>
              <w:rPr>
                <w:rFonts w:ascii="Tahoma" w:eastAsia="Tahoma" w:hAnsi="Tahoma"/>
                <w:color w:val="000000"/>
                <w:sz w:val="18"/>
              </w:rPr>
              <w:t xml:space="preserve">follow-up visits and </w:t>
            </w:r>
            <w:r>
              <w:rPr>
                <w:rFonts w:ascii="Tahoma" w:eastAsia="Tahoma" w:hAnsi="Tahoma"/>
                <w:color w:val="000000"/>
                <w:sz w:val="18"/>
              </w:rPr>
              <w:br/>
              <w:t>support</w:t>
            </w:r>
          </w:p>
        </w:tc>
      </w:tr>
    </w:tbl>
    <w:p w14:paraId="5EE03312" w14:textId="266D37E5" w:rsidR="008957A2" w:rsidRDefault="008957A2" w:rsidP="008957A2">
      <w:pPr>
        <w:spacing w:before="277" w:after="71" w:line="280" w:lineRule="exact"/>
        <w:ind w:right="144"/>
        <w:textAlignment w:val="baseline"/>
        <w:rPr>
          <w:rFonts w:ascii="Tahoma" w:eastAsia="Tahoma" w:hAnsi="Tahoma"/>
          <w:color w:val="000000"/>
          <w:sz w:val="18"/>
        </w:rPr>
      </w:pPr>
    </w:p>
    <w:p w14:paraId="470620B6" w14:textId="5121C743" w:rsidR="00C158C1" w:rsidRDefault="00C158C1" w:rsidP="008957A2">
      <w:pPr>
        <w:spacing w:before="277" w:after="71" w:line="280" w:lineRule="exact"/>
        <w:ind w:right="144"/>
        <w:textAlignment w:val="baseline"/>
        <w:rPr>
          <w:rFonts w:ascii="Tahoma" w:eastAsia="Tahoma" w:hAnsi="Tahoma"/>
          <w:color w:val="000000"/>
          <w:sz w:val="18"/>
        </w:rPr>
      </w:pPr>
    </w:p>
    <w:p w14:paraId="17E62F1B" w14:textId="74A9E982" w:rsidR="00C158C1" w:rsidRDefault="00C158C1" w:rsidP="008957A2">
      <w:pPr>
        <w:spacing w:before="277" w:after="71" w:line="280" w:lineRule="exact"/>
        <w:ind w:right="144"/>
        <w:textAlignment w:val="baseline"/>
        <w:rPr>
          <w:rFonts w:ascii="Tahoma" w:eastAsia="Tahoma" w:hAnsi="Tahoma"/>
          <w:color w:val="000000"/>
          <w:sz w:val="18"/>
        </w:rPr>
      </w:pPr>
    </w:p>
    <w:p w14:paraId="3570241A" w14:textId="2A25C74C" w:rsidR="00C158C1" w:rsidRDefault="00C158C1" w:rsidP="008957A2">
      <w:pPr>
        <w:spacing w:before="277" w:after="71" w:line="280" w:lineRule="exact"/>
        <w:ind w:right="144"/>
        <w:textAlignment w:val="baseline"/>
        <w:rPr>
          <w:rFonts w:ascii="Tahoma" w:eastAsia="Tahoma" w:hAnsi="Tahoma"/>
          <w:color w:val="000000"/>
          <w:sz w:val="18"/>
        </w:rPr>
      </w:pPr>
    </w:p>
    <w:p w14:paraId="065B7DE3" w14:textId="7EF927AE" w:rsidR="00C158C1" w:rsidRDefault="00C158C1" w:rsidP="008957A2">
      <w:pPr>
        <w:spacing w:before="277" w:after="71" w:line="280" w:lineRule="exact"/>
        <w:ind w:right="144"/>
        <w:textAlignment w:val="baseline"/>
        <w:rPr>
          <w:rFonts w:ascii="Tahoma" w:eastAsia="Tahoma" w:hAnsi="Tahoma"/>
          <w:color w:val="000000"/>
          <w:sz w:val="18"/>
        </w:rPr>
      </w:pPr>
    </w:p>
    <w:p w14:paraId="0E3E5A8F" w14:textId="675A0E1C" w:rsidR="00C158C1" w:rsidRPr="00C158C1" w:rsidRDefault="00C158C1" w:rsidP="00C158C1">
      <w:pPr>
        <w:spacing w:before="4" w:line="557" w:lineRule="exact"/>
        <w:textAlignment w:val="baseline"/>
        <w:rPr>
          <w:rFonts w:ascii="Tahoma" w:eastAsia="Tahoma" w:hAnsi="Tahoma"/>
          <w:color w:val="808080" w:themeColor="background1" w:themeShade="80"/>
          <w:spacing w:val="12"/>
          <w:w w:val="95"/>
          <w:sz w:val="47"/>
        </w:rPr>
      </w:pPr>
      <w:r w:rsidRPr="00C158C1">
        <w:rPr>
          <w:rFonts w:ascii="Tahoma" w:eastAsia="Tahoma" w:hAnsi="Tahoma"/>
          <w:noProof/>
          <w:color w:val="B12728"/>
          <w:spacing w:val="12"/>
          <w:w w:val="95"/>
          <w:sz w:val="47"/>
        </w:rPr>
        <mc:AlternateContent>
          <mc:Choice Requires="wps">
            <w:drawing>
              <wp:anchor distT="45720" distB="45720" distL="114300" distR="114300" simplePos="0" relativeHeight="251665408" behindDoc="0" locked="0" layoutInCell="1" allowOverlap="1" wp14:anchorId="5C1EA7EC" wp14:editId="16F2AB62">
                <wp:simplePos x="0" y="0"/>
                <wp:positionH relativeFrom="column">
                  <wp:posOffset>57150</wp:posOffset>
                </wp:positionH>
                <wp:positionV relativeFrom="paragraph">
                  <wp:posOffset>69850</wp:posOffset>
                </wp:positionV>
                <wp:extent cx="273050" cy="3365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336550"/>
                        </a:xfrm>
                        <a:prstGeom prst="rect">
                          <a:avLst/>
                        </a:prstGeom>
                        <a:noFill/>
                        <a:ln w="9525">
                          <a:noFill/>
                          <a:miter lim="800000"/>
                          <a:headEnd/>
                          <a:tailEnd/>
                        </a:ln>
                      </wps:spPr>
                      <wps:txbx>
                        <w:txbxContent>
                          <w:p w14:paraId="1FE98D23" w14:textId="41C1CB9B" w:rsidR="003C4C4F" w:rsidRPr="00C158C1" w:rsidRDefault="003C4C4F">
                            <w:pPr>
                              <w:rPr>
                                <w:rFonts w:ascii="Tahoma" w:hAnsi="Tahoma" w:cs="Tahoma"/>
                                <w:color w:val="FFFFFF" w:themeColor="background1"/>
                                <w:sz w:val="20"/>
                                <w:szCs w:val="20"/>
                              </w:rPr>
                            </w:pPr>
                            <w:r w:rsidRPr="00C158C1">
                              <w:rPr>
                                <w:rFonts w:ascii="Tahoma" w:hAnsi="Tahoma" w:cs="Tahoma"/>
                                <w:color w:val="FFFFFF" w:themeColor="background1"/>
                                <w:sz w:val="20"/>
                                <w:szCs w:val="20"/>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1EA7EC" id="Text Box 2" o:spid="_x0000_s1030" type="#_x0000_t202" style="position:absolute;margin-left:4.5pt;margin-top:5.5pt;width:21.5pt;height:2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" filled="f" stroked="f">
                <v:textbox>
                  <w:txbxContent>
                    <w:p w14:paraId="1FE98D23" w14:textId="41C1CB9B" w:rsidR="003C4C4F" w:rsidRPr="00C158C1" w:rsidRDefault="003C4C4F">
                      <w:pPr>
                        <w:rPr>
                          <w:rFonts w:ascii="Tahoma" w:hAnsi="Tahoma" w:cs="Tahoma"/>
                          <w:color w:val="FFFFFF" w:themeColor="background1"/>
                          <w:sz w:val="20"/>
                          <w:szCs w:val="20"/>
                        </w:rPr>
                      </w:pPr>
                      <w:r w:rsidRPr="00C158C1">
                        <w:rPr>
                          <w:rFonts w:ascii="Tahoma" w:hAnsi="Tahoma" w:cs="Tahoma"/>
                          <w:color w:val="FFFFFF" w:themeColor="background1"/>
                          <w:sz w:val="20"/>
                          <w:szCs w:val="20"/>
                        </w:rPr>
                        <w:t>1</w:t>
                      </w:r>
                    </w:p>
                  </w:txbxContent>
                </v:textbox>
                <w10:wrap type="square"/>
              </v:shape>
            </w:pict>
          </mc:Fallback>
        </mc:AlternateContent>
      </w:r>
      <w:r>
        <w:rPr>
          <w:rFonts w:ascii="Tahoma" w:eastAsia="Tahoma" w:hAnsi="Tahoma"/>
          <w:noProof/>
          <w:color w:val="000000"/>
          <w:spacing w:val="7"/>
          <w:sz w:val="18"/>
        </w:rPr>
        <mc:AlternateContent>
          <mc:Choice Requires="wps">
            <w:drawing>
              <wp:anchor distT="0" distB="0" distL="0" distR="0" simplePos="0" relativeHeight="251663360" behindDoc="1" locked="0" layoutInCell="1" allowOverlap="1" wp14:anchorId="786DF394" wp14:editId="76A582E6">
                <wp:simplePos x="0" y="0"/>
                <wp:positionH relativeFrom="page">
                  <wp:posOffset>1062355</wp:posOffset>
                </wp:positionH>
                <wp:positionV relativeFrom="page">
                  <wp:posOffset>550545</wp:posOffset>
                </wp:positionV>
                <wp:extent cx="80010" cy="161290"/>
                <wp:effectExtent l="0" t="0" r="15240" b="1016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E3AC6" w14:textId="77777777" w:rsidR="003C4C4F" w:rsidRDefault="003C4C4F" w:rsidP="00C158C1">
                            <w:pPr>
                              <w:spacing w:line="241" w:lineRule="exact"/>
                              <w:textAlignment w:val="baseline"/>
                              <w:rPr>
                                <w:rFonts w:ascii="Tahoma" w:eastAsia="Tahoma" w:hAnsi="Tahoma"/>
                                <w:color w:val="FFFFFF"/>
                                <w:sz w:val="20"/>
                              </w:rPr>
                            </w:pPr>
                            <w:r>
                              <w:rPr>
                                <w:rFonts w:ascii="Tahoma" w:eastAsia="Tahoma" w:hAnsi="Tahoma"/>
                                <w:color w:val="FFFFFF"/>
                                <w:sz w:val="20"/>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DF394" id="Text Box 30" o:spid="_x0000_s1031" type="#_x0000_t202" style="position:absolute;margin-left:83.65pt;margin-top:43.35pt;width:6.3pt;height:12.7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" filled="f" stroked="f">
                <v:textbox inset="0,0,0,0">
                  <w:txbxContent>
                    <w:p w14:paraId="518E3AC6" w14:textId="77777777" w:rsidR="003C4C4F" w:rsidRDefault="003C4C4F" w:rsidP="00C158C1">
                      <w:pPr>
                        <w:spacing w:line="241" w:lineRule="exact"/>
                        <w:textAlignment w:val="baseline"/>
                        <w:rPr>
                          <w:rFonts w:ascii="Tahoma" w:eastAsia="Tahoma" w:hAnsi="Tahoma"/>
                          <w:color w:val="FFFFFF"/>
                          <w:sz w:val="20"/>
                        </w:rPr>
                      </w:pPr>
                      <w:r>
                        <w:rPr>
                          <w:rFonts w:ascii="Tahoma" w:eastAsia="Tahoma" w:hAnsi="Tahoma"/>
                          <w:color w:val="FFFFFF"/>
                          <w:sz w:val="20"/>
                        </w:rPr>
                        <w:t>I</w:t>
                      </w:r>
                    </w:p>
                  </w:txbxContent>
                </v:textbox>
                <w10:wrap type="square" anchorx="page" anchory="page"/>
              </v:shape>
            </w:pict>
          </mc:Fallback>
        </mc:AlternateContent>
      </w:r>
      <w:r>
        <w:rPr>
          <w:noProof/>
        </w:rPr>
        <w:drawing>
          <wp:anchor distT="0" distB="0" distL="114300" distR="114300" simplePos="0" relativeHeight="251657215" behindDoc="0" locked="0" layoutInCell="1" allowOverlap="1" wp14:anchorId="22864420" wp14:editId="469BA984">
            <wp:simplePos x="0" y="0"/>
            <wp:positionH relativeFrom="column">
              <wp:posOffset>0</wp:posOffset>
            </wp:positionH>
            <wp:positionV relativeFrom="paragraph">
              <wp:posOffset>0</wp:posOffset>
            </wp:positionV>
            <wp:extent cx="381000" cy="497205"/>
            <wp:effectExtent l="0" t="0" r="0" b="0"/>
            <wp:wrapSquare wrapText="bothSides"/>
            <wp:docPr id="12" name="Picture"/>
            <wp:cNvGraphicFramePr/>
            <a:graphic xmlns:a="http://schemas.openxmlformats.org/drawingml/2006/main">
              <a:graphicData uri="http://schemas.openxmlformats.org/drawingml/2006/picture">
                <pic:pic xmlns:pic="http://schemas.openxmlformats.org/drawingml/2006/picture">
                  <pic:nvPicPr>
                    <pic:cNvPr id="12" name="Picture"/>
                    <pic:cNvPicPr preferRelativeResize="0"/>
                  </pic:nvPicPr>
                  <pic:blipFill>
                    <a:blip r:embed="rId18">
                      <a:extLst>
                        <a:ext uri="{BEBA8EAE-BF5A-486C-A8C5-ECC9F3942E4B}">
                          <a14:imgProps xmlns:a14="http://schemas.microsoft.com/office/drawing/2010/main">
                            <a14:imgLayer r:embed="rId1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81000" cy="497205"/>
                    </a:xfrm>
                    <a:prstGeom prst="rect">
                      <a:avLst/>
                    </a:prstGeom>
                  </pic:spPr>
                </pic:pic>
              </a:graphicData>
            </a:graphic>
          </wp:anchor>
        </w:drawing>
      </w:r>
      <w:r w:rsidRPr="00C158C1">
        <w:rPr>
          <w:rFonts w:ascii="Tahoma" w:eastAsia="Tahoma" w:hAnsi="Tahoma"/>
          <w:color w:val="808080" w:themeColor="background1" w:themeShade="80"/>
          <w:spacing w:val="12"/>
          <w:w w:val="95"/>
          <w:sz w:val="47"/>
        </w:rPr>
        <w:t>IDENTIFYING SCHOOLS FOR A REVIEW</w:t>
      </w:r>
    </w:p>
    <w:p w14:paraId="01186438" w14:textId="270AE0AD" w:rsidR="00C158C1" w:rsidRDefault="00C158C1" w:rsidP="00C158C1">
      <w:pPr>
        <w:spacing w:before="238" w:line="414" w:lineRule="exact"/>
        <w:textAlignment w:val="baseline"/>
        <w:rPr>
          <w:rFonts w:ascii="Tahoma" w:eastAsia="Tahoma" w:hAnsi="Tahoma"/>
          <w:color w:val="B12728"/>
          <w:spacing w:val="12"/>
          <w:w w:val="95"/>
          <w:sz w:val="47"/>
        </w:rPr>
      </w:pPr>
    </w:p>
    <w:p w14:paraId="31BB8E08" w14:textId="667712C8" w:rsidR="00C158C1" w:rsidRPr="00C158C1" w:rsidRDefault="00C158C1" w:rsidP="00C158C1">
      <w:pPr>
        <w:spacing w:before="238" w:line="414" w:lineRule="exact"/>
        <w:textAlignment w:val="baseline"/>
        <w:rPr>
          <w:rFonts w:ascii="Tahoma" w:eastAsia="Tahoma" w:hAnsi="Tahoma"/>
          <w:color w:val="808080" w:themeColor="background1" w:themeShade="80"/>
          <w:spacing w:val="11"/>
          <w:sz w:val="33"/>
        </w:rPr>
      </w:pPr>
      <w:r w:rsidRPr="00C158C1">
        <w:rPr>
          <w:rFonts w:ascii="Tahoma" w:eastAsia="Tahoma" w:hAnsi="Tahoma"/>
          <w:color w:val="808080" w:themeColor="background1" w:themeShade="80"/>
          <w:spacing w:val="11"/>
          <w:sz w:val="33"/>
        </w:rPr>
        <w:t>When should schools commission a review?</w:t>
      </w:r>
    </w:p>
    <w:p w14:paraId="03449975" w14:textId="1236BC0B" w:rsidR="00C158C1" w:rsidRPr="00B2465F" w:rsidRDefault="00C158C1" w:rsidP="00B2465F">
      <w:r w:rsidRPr="00B2465F">
        <w:t>Reviews can be commissioned for a variety of reasons including:</w:t>
      </w:r>
    </w:p>
    <w:p w14:paraId="79BFDB17" w14:textId="77777777" w:rsidR="00C158C1" w:rsidRPr="00B2465F" w:rsidRDefault="00C158C1" w:rsidP="00B2465F">
      <w:pPr>
        <w:pStyle w:val="ListParagraph"/>
        <w:numPr>
          <w:ilvl w:val="0"/>
          <w:numId w:val="4"/>
        </w:numPr>
      </w:pPr>
      <w:r w:rsidRPr="00B2465F">
        <w:t>Raising attainment and improving progress</w:t>
      </w:r>
    </w:p>
    <w:p w14:paraId="50450D66" w14:textId="77777777" w:rsidR="00C158C1" w:rsidRPr="00B2465F" w:rsidRDefault="00C158C1" w:rsidP="00B2465F">
      <w:pPr>
        <w:pStyle w:val="ListParagraph"/>
        <w:numPr>
          <w:ilvl w:val="0"/>
          <w:numId w:val="4"/>
        </w:numPr>
      </w:pPr>
      <w:r w:rsidRPr="00B2465F">
        <w:t>Improving the quality of provision for pupils with SEND</w:t>
      </w:r>
    </w:p>
    <w:p w14:paraId="041FDF32" w14:textId="77777777" w:rsidR="00C158C1" w:rsidRPr="00B2465F" w:rsidRDefault="00C158C1" w:rsidP="00B2465F">
      <w:pPr>
        <w:pStyle w:val="ListParagraph"/>
        <w:numPr>
          <w:ilvl w:val="0"/>
          <w:numId w:val="4"/>
        </w:numPr>
      </w:pPr>
      <w:r w:rsidRPr="00B2465F">
        <w:t>Reviewing the quality of inclusive practice at a school</w:t>
      </w:r>
    </w:p>
    <w:p w14:paraId="55C22C2C" w14:textId="77777777" w:rsidR="00C158C1" w:rsidRPr="00B2465F" w:rsidRDefault="00C158C1" w:rsidP="00B2465F">
      <w:pPr>
        <w:pStyle w:val="ListParagraph"/>
        <w:numPr>
          <w:ilvl w:val="0"/>
          <w:numId w:val="4"/>
        </w:numPr>
      </w:pPr>
      <w:r w:rsidRPr="00B2465F">
        <w:t>Increasing attendance and reducing exclusions for pupils with SEND</w:t>
      </w:r>
    </w:p>
    <w:p w14:paraId="152577DE" w14:textId="77777777" w:rsidR="00C158C1" w:rsidRPr="00B2465F" w:rsidRDefault="00C158C1" w:rsidP="00B2465F">
      <w:pPr>
        <w:pStyle w:val="ListParagraph"/>
        <w:numPr>
          <w:ilvl w:val="0"/>
          <w:numId w:val="4"/>
        </w:numPr>
      </w:pPr>
      <w:r w:rsidRPr="00B2465F">
        <w:t>Gaining a better understanding of the wellbeing of pupils with SEND</w:t>
      </w:r>
    </w:p>
    <w:p w14:paraId="597437FE" w14:textId="77777777" w:rsidR="00C158C1" w:rsidRPr="00B2465F" w:rsidRDefault="00C158C1" w:rsidP="00B2465F">
      <w:pPr>
        <w:pStyle w:val="ListParagraph"/>
        <w:numPr>
          <w:ilvl w:val="0"/>
          <w:numId w:val="4"/>
        </w:numPr>
      </w:pPr>
      <w:r w:rsidRPr="00B2465F">
        <w:t>Identifying SEND as an area for development through self-evaluation</w:t>
      </w:r>
    </w:p>
    <w:p w14:paraId="5A94FBE4" w14:textId="77777777" w:rsidR="00C158C1" w:rsidRPr="00B2465F" w:rsidRDefault="00C158C1" w:rsidP="00B2465F">
      <w:pPr>
        <w:pStyle w:val="ListParagraph"/>
        <w:numPr>
          <w:ilvl w:val="0"/>
          <w:numId w:val="4"/>
        </w:numPr>
      </w:pPr>
      <w:r w:rsidRPr="00B2465F">
        <w:t>Wanting a fresh perspective on provision from an experienced system leader</w:t>
      </w:r>
    </w:p>
    <w:p w14:paraId="209033E5" w14:textId="77777777" w:rsidR="00C158C1" w:rsidRPr="00B2465F" w:rsidRDefault="00C158C1" w:rsidP="00B2465F">
      <w:pPr>
        <w:pStyle w:val="ListParagraph"/>
        <w:numPr>
          <w:ilvl w:val="0"/>
          <w:numId w:val="4"/>
        </w:numPr>
      </w:pPr>
      <w:r w:rsidRPr="00B2465F">
        <w:t>Significant change in the demographic of the SEND population in the school</w:t>
      </w:r>
    </w:p>
    <w:p w14:paraId="57239867" w14:textId="77777777" w:rsidR="00C158C1" w:rsidRPr="00B2465F" w:rsidRDefault="00C158C1" w:rsidP="00B2465F">
      <w:pPr>
        <w:pStyle w:val="ListParagraph"/>
        <w:numPr>
          <w:ilvl w:val="0"/>
          <w:numId w:val="4"/>
        </w:numPr>
      </w:pPr>
      <w:r w:rsidRPr="00B2465F">
        <w:t>A change in leadership and management at the school</w:t>
      </w:r>
    </w:p>
    <w:p w14:paraId="37744396" w14:textId="73CD77A4" w:rsidR="00C158C1" w:rsidRDefault="00C158C1" w:rsidP="00B2465F">
      <w:pPr>
        <w:pStyle w:val="ListParagraph"/>
        <w:numPr>
          <w:ilvl w:val="0"/>
          <w:numId w:val="4"/>
        </w:numPr>
      </w:pPr>
      <w:r w:rsidRPr="00B2465F">
        <w:t>External validation of a school’s evaluation of its SEND provision</w:t>
      </w:r>
    </w:p>
    <w:p w14:paraId="2C73B768" w14:textId="36C16CF9" w:rsidR="00B2465F" w:rsidRDefault="00B2465F" w:rsidP="00B2465F"/>
    <w:p w14:paraId="357E6A91" w14:textId="4DCB1BE9" w:rsidR="00B2465F" w:rsidRDefault="00B2465F" w:rsidP="00B2465F"/>
    <w:p w14:paraId="03FA8E51" w14:textId="3E3276A5" w:rsidR="00B2465F" w:rsidRDefault="00B2465F" w:rsidP="00B2465F"/>
    <w:p w14:paraId="30FE5AC7" w14:textId="28ED5F08" w:rsidR="00B2465F" w:rsidRDefault="00B2465F" w:rsidP="00B2465F"/>
    <w:p w14:paraId="35638E79" w14:textId="475D8642" w:rsidR="00B2465F" w:rsidRDefault="00B2465F" w:rsidP="00B2465F"/>
    <w:p w14:paraId="69F464B2" w14:textId="5FC7EEE2" w:rsidR="00B2465F" w:rsidRDefault="00B2465F" w:rsidP="00B2465F"/>
    <w:p w14:paraId="1424355D" w14:textId="77777777" w:rsidR="00B2465F" w:rsidRPr="00B2465F" w:rsidRDefault="00B2465F" w:rsidP="00B2465F"/>
    <w:p w14:paraId="42C235DF" w14:textId="71EFDAAE" w:rsidR="00CA19E1" w:rsidRDefault="00CA19E1" w:rsidP="00CA19E1">
      <w:pPr>
        <w:spacing w:before="26" w:line="560" w:lineRule="exact"/>
        <w:textAlignment w:val="baseline"/>
        <w:rPr>
          <w:rFonts w:ascii="Tahoma" w:eastAsia="Tahoma" w:hAnsi="Tahoma"/>
          <w:color w:val="808080" w:themeColor="background1" w:themeShade="80"/>
          <w:spacing w:val="21"/>
          <w:w w:val="90"/>
          <w:sz w:val="47"/>
        </w:rPr>
      </w:pPr>
      <w:r w:rsidRPr="00CA19E1">
        <w:rPr>
          <w:rFonts w:ascii="Tahoma" w:eastAsia="Tahoma" w:hAnsi="Tahoma"/>
          <w:color w:val="808080" w:themeColor="background1" w:themeShade="80"/>
          <w:spacing w:val="25"/>
          <w:w w:val="90"/>
          <w:sz w:val="47"/>
        </w:rPr>
        <w:lastRenderedPageBreak/>
        <w:t xml:space="preserve">IDENTIFYING THE NEED FOR A </w:t>
      </w:r>
      <w:r w:rsidRPr="00CA19E1">
        <w:rPr>
          <w:rFonts w:ascii="Tahoma" w:eastAsia="Tahoma" w:hAnsi="Tahoma"/>
          <w:color w:val="808080" w:themeColor="background1" w:themeShade="80"/>
          <w:spacing w:val="21"/>
          <w:w w:val="90"/>
          <w:sz w:val="47"/>
        </w:rPr>
        <w:t>SEND REVIEW – SOME EXAMPLES</w:t>
      </w:r>
    </w:p>
    <w:p w14:paraId="2FFA4291" w14:textId="77777777" w:rsidR="00CA19E1" w:rsidRPr="00B2465F" w:rsidRDefault="00CA19E1" w:rsidP="00B2465F">
      <w:r w:rsidRPr="00B2465F">
        <w:t>Headteacher Karen Hooker requested a SEND review for Downside Primary School, a large primary school in Luton. The focus of the review was to gain external validation of the school’s SEND provision and to support effective implementation of the new Code of Practice (2015). The senior leadership team used the recommendations in the review to inform the school’s development plan and to design an innovative support structure that develops teacher expertise in SEND.</w:t>
      </w:r>
    </w:p>
    <w:p w14:paraId="2ED87F88" w14:textId="77777777" w:rsidR="00CA19E1" w:rsidRPr="00B2465F" w:rsidRDefault="00CA19E1" w:rsidP="00B2465F">
      <w:r w:rsidRPr="00B2465F">
        <w:t>Nova Hreod Academy identified SEND as an area for development through self-evaluation. This included addressing low levels of attendance for pupils with SEND. In 2014, Principal Darren Barton and Executive Principal Ben Parnell requested a SEND review as part of a wider strategy to improve outcomes for pupils at the Academy. In 2015, the number of pupils achieving 5+ A*-C GCSEs including English and Maths increased from 31% to 60% and outcomes for all groups of pupils with SEND improved significantly. The attendance of pupils with SEND increased from 89.74% to 92.12%.</w:t>
      </w:r>
    </w:p>
    <w:p w14:paraId="42A1497E" w14:textId="77777777" w:rsidR="00CA19E1" w:rsidRPr="00B2465F" w:rsidRDefault="00CA19E1" w:rsidP="00B2465F">
      <w:r w:rsidRPr="00B2465F">
        <w:t>Lilian Baylis Technology School is an outstanding secondary school in Lambeth. Headteacher Gary Phillips requested a SEND review to support the new SENCO with the implementation of the (2014) SEND reforms and gain an additional perspective on the provision. SEND practice at the school was recognised as a strength and the school is currently involved in supporting other schools to develop their provision.</w:t>
      </w:r>
    </w:p>
    <w:p w14:paraId="669A5164" w14:textId="5EC3D162" w:rsidR="00CA19E1" w:rsidRPr="00CA19E1" w:rsidRDefault="00CA19E1" w:rsidP="00B2465F">
      <w:pPr>
        <w:rPr>
          <w:rFonts w:ascii="Tahoma" w:eastAsia="Tahoma" w:hAnsi="Tahoma"/>
          <w:color w:val="000000"/>
          <w:sz w:val="18"/>
        </w:rPr>
      </w:pPr>
      <w:r w:rsidRPr="00B2465F">
        <w:t xml:space="preserve">In 2014, new Headteacher Rob Shadbolt commissioned a SEND review for Wood Green School in Witney. The school had recently been placed in Special Measures </w:t>
      </w:r>
      <w:r w:rsidRPr="00B2465F">
        <w:br/>
        <w:t xml:space="preserve">and the progress of pupils with SEND had been highlighted as an area of concern by Ofsted. The review was used to improve outcomes for pupils with </w:t>
      </w:r>
      <w:r w:rsidRPr="00B2465F">
        <w:br/>
        <w:t>SEND and to develop the quality of the school’s current SEND provision. In July 2015 Ofsted judged the school to be Good in all categories.</w:t>
      </w:r>
    </w:p>
    <w:p w14:paraId="74037208" w14:textId="40AD4082" w:rsidR="00CA19E1" w:rsidRDefault="00CA19E1" w:rsidP="00CA19E1">
      <w:pPr>
        <w:spacing w:before="7" w:line="560" w:lineRule="exact"/>
        <w:textAlignment w:val="baseline"/>
        <w:rPr>
          <w:rFonts w:ascii="Tahoma" w:eastAsia="Tahoma" w:hAnsi="Tahoma"/>
          <w:color w:val="B12728"/>
          <w:spacing w:val="11"/>
          <w:w w:val="90"/>
          <w:sz w:val="47"/>
        </w:rPr>
      </w:pPr>
      <w:r w:rsidRPr="00CA19E1">
        <w:rPr>
          <w:rFonts w:ascii="Tahoma" w:eastAsia="Tahoma" w:hAnsi="Tahoma"/>
          <w:color w:val="808080" w:themeColor="background1" w:themeShade="80"/>
          <w:spacing w:val="44"/>
          <w:w w:val="90"/>
          <w:sz w:val="47"/>
        </w:rPr>
        <w:t xml:space="preserve">WHO RECOMMENDS </w:t>
      </w:r>
      <w:r w:rsidRPr="00CA19E1">
        <w:rPr>
          <w:rFonts w:ascii="Tahoma" w:eastAsia="Tahoma" w:hAnsi="Tahoma"/>
          <w:color w:val="808080" w:themeColor="background1" w:themeShade="80"/>
          <w:spacing w:val="14"/>
          <w:w w:val="90"/>
          <w:sz w:val="47"/>
        </w:rPr>
        <w:t xml:space="preserve">THAT A SEND </w:t>
      </w:r>
      <w:r w:rsidRPr="00CA19E1">
        <w:rPr>
          <w:rFonts w:ascii="Tahoma" w:eastAsia="Tahoma" w:hAnsi="Tahoma"/>
          <w:color w:val="808080" w:themeColor="background1" w:themeShade="80"/>
          <w:spacing w:val="19"/>
          <w:w w:val="90"/>
          <w:sz w:val="47"/>
        </w:rPr>
        <w:t>REVIEW SHOULD</w:t>
      </w:r>
      <w:r w:rsidRPr="00CA19E1">
        <w:rPr>
          <w:rFonts w:ascii="Tahoma" w:eastAsia="Tahoma" w:hAnsi="Tahoma"/>
          <w:color w:val="808080" w:themeColor="background1" w:themeShade="80"/>
          <w:spacing w:val="44"/>
          <w:w w:val="90"/>
          <w:sz w:val="47"/>
        </w:rPr>
        <w:t xml:space="preserve"> </w:t>
      </w:r>
      <w:r w:rsidRPr="00CA19E1">
        <w:rPr>
          <w:rFonts w:ascii="Tahoma" w:eastAsia="Tahoma" w:hAnsi="Tahoma"/>
          <w:color w:val="808080" w:themeColor="background1" w:themeShade="80"/>
          <w:spacing w:val="11"/>
          <w:w w:val="90"/>
          <w:sz w:val="47"/>
        </w:rPr>
        <w:t>TAKE PLACE?</w:t>
      </w:r>
    </w:p>
    <w:p w14:paraId="3B1A51F9" w14:textId="77777777" w:rsidR="00CA19E1" w:rsidRPr="00B2465F" w:rsidRDefault="00CA19E1" w:rsidP="00B2465F">
      <w:r w:rsidRPr="00B2465F">
        <w:t>A review might be recommended as a result of a peer review process or it can be requested by a number of stakeholder bodies which include:</w:t>
      </w:r>
    </w:p>
    <w:p w14:paraId="7BC787DC" w14:textId="77777777" w:rsidR="00CA19E1" w:rsidRPr="00B2465F" w:rsidRDefault="00CA19E1" w:rsidP="00B2465F">
      <w:pPr>
        <w:pStyle w:val="ListParagraph"/>
        <w:numPr>
          <w:ilvl w:val="0"/>
          <w:numId w:val="5"/>
        </w:numPr>
      </w:pPr>
      <w:r w:rsidRPr="00B2465F">
        <w:t>A school, including the governing body</w:t>
      </w:r>
    </w:p>
    <w:p w14:paraId="30B3EAEC" w14:textId="77777777" w:rsidR="00CA19E1" w:rsidRPr="00B2465F" w:rsidRDefault="00CA19E1" w:rsidP="00B2465F">
      <w:pPr>
        <w:pStyle w:val="ListParagraph"/>
        <w:numPr>
          <w:ilvl w:val="0"/>
          <w:numId w:val="5"/>
        </w:numPr>
      </w:pPr>
      <w:r w:rsidRPr="00B2465F">
        <w:t>Further Education Colleges</w:t>
      </w:r>
    </w:p>
    <w:p w14:paraId="01483E13" w14:textId="77777777" w:rsidR="00CA19E1" w:rsidRPr="00B2465F" w:rsidRDefault="00CA19E1" w:rsidP="00B2465F">
      <w:pPr>
        <w:pStyle w:val="ListParagraph"/>
        <w:numPr>
          <w:ilvl w:val="0"/>
          <w:numId w:val="5"/>
        </w:numPr>
      </w:pPr>
      <w:r w:rsidRPr="00B2465F">
        <w:t>Independent providers</w:t>
      </w:r>
    </w:p>
    <w:p w14:paraId="4B820650" w14:textId="77777777" w:rsidR="00CA19E1" w:rsidRPr="00B2465F" w:rsidRDefault="00CA19E1" w:rsidP="00B2465F">
      <w:pPr>
        <w:pStyle w:val="ListParagraph"/>
        <w:numPr>
          <w:ilvl w:val="0"/>
          <w:numId w:val="5"/>
        </w:numPr>
      </w:pPr>
      <w:r w:rsidRPr="00B2465F">
        <w:t>Regional Schools Commissioners</w:t>
      </w:r>
    </w:p>
    <w:p w14:paraId="563919BB" w14:textId="77777777" w:rsidR="00CA19E1" w:rsidRPr="00B2465F" w:rsidRDefault="00CA19E1" w:rsidP="00B2465F">
      <w:pPr>
        <w:pStyle w:val="ListParagraph"/>
        <w:numPr>
          <w:ilvl w:val="0"/>
          <w:numId w:val="5"/>
        </w:numPr>
      </w:pPr>
      <w:r w:rsidRPr="00B2465F">
        <w:t>A school’s local authority</w:t>
      </w:r>
    </w:p>
    <w:p w14:paraId="679D0B19" w14:textId="77777777" w:rsidR="00CA19E1" w:rsidRPr="00B2465F" w:rsidRDefault="00CA19E1" w:rsidP="00B2465F">
      <w:pPr>
        <w:pStyle w:val="ListParagraph"/>
        <w:numPr>
          <w:ilvl w:val="0"/>
          <w:numId w:val="5"/>
        </w:numPr>
      </w:pPr>
      <w:r w:rsidRPr="00B2465F">
        <w:t>A Teaching School Hub</w:t>
      </w:r>
    </w:p>
    <w:p w14:paraId="51909C08" w14:textId="325644E3" w:rsidR="00CA19E1" w:rsidRDefault="00CA19E1" w:rsidP="00B2465F">
      <w:pPr>
        <w:pStyle w:val="ListParagraph"/>
        <w:numPr>
          <w:ilvl w:val="0"/>
          <w:numId w:val="5"/>
        </w:numPr>
      </w:pPr>
      <w:r w:rsidRPr="00B2465F">
        <w:t>An organisation involved in running the school such as a Multi-Academy Trust or Diocese.</w:t>
      </w:r>
    </w:p>
    <w:p w14:paraId="2F4876A5" w14:textId="40267211" w:rsidR="00513334" w:rsidRPr="00513334" w:rsidRDefault="00513334" w:rsidP="00513334">
      <w:pPr>
        <w:spacing w:after="231" w:line="555" w:lineRule="exact"/>
        <w:textAlignment w:val="baseline"/>
        <w:rPr>
          <w:rFonts w:ascii="Tahoma" w:eastAsia="Tahoma" w:hAnsi="Tahoma"/>
          <w:color w:val="808080" w:themeColor="background1" w:themeShade="80"/>
          <w:spacing w:val="20"/>
          <w:w w:val="90"/>
          <w:sz w:val="46"/>
        </w:rPr>
      </w:pPr>
      <w:r w:rsidRPr="00C158C1">
        <w:rPr>
          <w:rFonts w:ascii="Tahoma" w:eastAsia="Tahoma" w:hAnsi="Tahoma"/>
          <w:noProof/>
          <w:color w:val="B12728"/>
          <w:spacing w:val="12"/>
          <w:w w:val="95"/>
          <w:sz w:val="47"/>
        </w:rPr>
        <w:lastRenderedPageBreak/>
        <mc:AlternateContent>
          <mc:Choice Requires="wps">
            <w:drawing>
              <wp:anchor distT="45720" distB="45720" distL="114300" distR="114300" simplePos="0" relativeHeight="251668480" behindDoc="0" locked="0" layoutInCell="1" allowOverlap="1" wp14:anchorId="4D24D346" wp14:editId="5CC2FF73">
                <wp:simplePos x="0" y="0"/>
                <wp:positionH relativeFrom="column">
                  <wp:posOffset>63500</wp:posOffset>
                </wp:positionH>
                <wp:positionV relativeFrom="paragraph">
                  <wp:posOffset>58420</wp:posOffset>
                </wp:positionV>
                <wp:extent cx="273050" cy="336550"/>
                <wp:effectExtent l="0" t="0" r="0" b="635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336550"/>
                        </a:xfrm>
                        <a:prstGeom prst="rect">
                          <a:avLst/>
                        </a:prstGeom>
                        <a:noFill/>
                        <a:ln w="9525">
                          <a:noFill/>
                          <a:miter lim="800000"/>
                          <a:headEnd/>
                          <a:tailEnd/>
                        </a:ln>
                      </wps:spPr>
                      <wps:txbx>
                        <w:txbxContent>
                          <w:p w14:paraId="0F5D1B9D" w14:textId="01AEEDC5" w:rsidR="003C4C4F" w:rsidRPr="00C158C1" w:rsidRDefault="003C4C4F" w:rsidP="00513334">
                            <w:pPr>
                              <w:rPr>
                                <w:rFonts w:ascii="Tahoma" w:hAnsi="Tahoma" w:cs="Tahoma"/>
                                <w:color w:val="FFFFFF" w:themeColor="background1"/>
                                <w:sz w:val="20"/>
                                <w:szCs w:val="20"/>
                              </w:rPr>
                            </w:pPr>
                            <w:r>
                              <w:rPr>
                                <w:rFonts w:ascii="Tahoma" w:hAnsi="Tahoma" w:cs="Tahoma"/>
                                <w:color w:val="FFFFFF" w:themeColor="background1"/>
                                <w:sz w:val="20"/>
                                <w:szCs w:val="2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24D346" id="_x0000_s1032" type="#_x0000_t202" style="position:absolute;margin-left:5pt;margin-top:4.6pt;width:21.5pt;height:26.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" filled="f" stroked="f">
                <v:textbox>
                  <w:txbxContent>
                    <w:p w14:paraId="0F5D1B9D" w14:textId="01AEEDC5" w:rsidR="003C4C4F" w:rsidRPr="00C158C1" w:rsidRDefault="003C4C4F" w:rsidP="00513334">
                      <w:pPr>
                        <w:rPr>
                          <w:rFonts w:ascii="Tahoma" w:hAnsi="Tahoma" w:cs="Tahoma"/>
                          <w:color w:val="FFFFFF" w:themeColor="background1"/>
                          <w:sz w:val="20"/>
                          <w:szCs w:val="20"/>
                        </w:rPr>
                      </w:pPr>
                      <w:r>
                        <w:rPr>
                          <w:rFonts w:ascii="Tahoma" w:hAnsi="Tahoma" w:cs="Tahoma"/>
                          <w:color w:val="FFFFFF" w:themeColor="background1"/>
                          <w:sz w:val="20"/>
                          <w:szCs w:val="20"/>
                        </w:rPr>
                        <w:t>2</w:t>
                      </w:r>
                    </w:p>
                  </w:txbxContent>
                </v:textbox>
                <w10:wrap type="square"/>
              </v:shape>
            </w:pict>
          </mc:Fallback>
        </mc:AlternateContent>
      </w:r>
      <w:r>
        <w:rPr>
          <w:noProof/>
        </w:rPr>
        <w:drawing>
          <wp:anchor distT="0" distB="0" distL="114300" distR="114300" simplePos="0" relativeHeight="251666432" behindDoc="0" locked="0" layoutInCell="1" allowOverlap="1" wp14:anchorId="6BCE5DF5" wp14:editId="3FCEB818">
            <wp:simplePos x="0" y="0"/>
            <wp:positionH relativeFrom="column">
              <wp:posOffset>0</wp:posOffset>
            </wp:positionH>
            <wp:positionV relativeFrom="paragraph">
              <wp:posOffset>0</wp:posOffset>
            </wp:positionV>
            <wp:extent cx="381000" cy="494030"/>
            <wp:effectExtent l="0" t="0" r="0" b="1270"/>
            <wp:wrapSquare wrapText="bothSides"/>
            <wp:docPr id="15" name="Picture"/>
            <wp:cNvGraphicFramePr/>
            <a:graphic xmlns:a="http://schemas.openxmlformats.org/drawingml/2006/main">
              <a:graphicData uri="http://schemas.openxmlformats.org/drawingml/2006/picture">
                <pic:pic xmlns:pic="http://schemas.openxmlformats.org/drawingml/2006/picture">
                  <pic:nvPicPr>
                    <pic:cNvPr id="15" name="Picture"/>
                    <pic:cNvPicPr preferRelativeResize="0"/>
                  </pic:nvPicPr>
                  <pic:blipFill>
                    <a:blip r:embed="rId20">
                      <a:extLst>
                        <a:ext uri="{BEBA8EAE-BF5A-486C-A8C5-ECC9F3942E4B}">
                          <a14:imgProps xmlns:a14="http://schemas.microsoft.com/office/drawing/2010/main">
                            <a14:imgLayer r:embed="rId21">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81000" cy="494030"/>
                    </a:xfrm>
                    <a:prstGeom prst="rect">
                      <a:avLst/>
                    </a:prstGeom>
                  </pic:spPr>
                </pic:pic>
              </a:graphicData>
            </a:graphic>
          </wp:anchor>
        </w:drawing>
      </w:r>
      <w:r w:rsidRPr="00513334">
        <w:rPr>
          <w:rFonts w:ascii="Tahoma" w:eastAsia="Tahoma" w:hAnsi="Tahoma"/>
          <w:color w:val="808080" w:themeColor="background1" w:themeShade="80"/>
          <w:spacing w:val="20"/>
          <w:w w:val="90"/>
          <w:sz w:val="46"/>
        </w:rPr>
        <w:t>SELF-EVALUATION</w:t>
      </w:r>
    </w:p>
    <w:p w14:paraId="72B17C85" w14:textId="77777777" w:rsidR="00B2465F" w:rsidRPr="00B2465F" w:rsidRDefault="00B2465F" w:rsidP="00B2465F">
      <w:pPr>
        <w:rPr>
          <w:rFonts w:ascii="Tahoma" w:eastAsia="Tahoma" w:hAnsi="Tahoma"/>
          <w:color w:val="808080" w:themeColor="background1" w:themeShade="80"/>
          <w:spacing w:val="25"/>
          <w:w w:val="90"/>
          <w:sz w:val="3"/>
          <w:szCs w:val="2"/>
        </w:rPr>
      </w:pPr>
    </w:p>
    <w:p w14:paraId="501FD8BA" w14:textId="5C3484F7" w:rsidR="00C62AA3" w:rsidRPr="00B2465F" w:rsidRDefault="00C62AA3" w:rsidP="00B2465F">
      <w:r w:rsidRPr="00B2465F">
        <w:t>A school should take the opportunity to self-evaluate its SEND provision before the review takes place. This can provide useful information to the reviewer and also help the school to focus on what it does well and areas for development. Completing a self-evaluation is therefore a useful way for the school to make the most of their review. This should take into account the context of whole school improvement priorities.</w:t>
      </w:r>
    </w:p>
    <w:p w14:paraId="28866841" w14:textId="6D56773A" w:rsidR="00AA0511" w:rsidRDefault="00C62AA3" w:rsidP="00B2465F">
      <w:r w:rsidRPr="00B2465F">
        <w:t>It is recommended that the SENCO and the school leadership team complete this self-evaluation together and then forward it to the reviewer before they arrive on-site.</w:t>
      </w:r>
      <w:r w:rsidR="00B2465F">
        <w:t xml:space="preserve"> </w:t>
      </w:r>
      <w:r w:rsidRPr="00B2465F">
        <w:t>The school visit/self-evaluation template (Annex 1) can be a useful starting point for schools to think about and reflect on the nature and quality of their current provision and decision making and the impact that it has for children with SEND.</w:t>
      </w:r>
    </w:p>
    <w:p w14:paraId="2928DA4B" w14:textId="77777777" w:rsidR="00B2465F" w:rsidRPr="00B2465F" w:rsidRDefault="00B2465F" w:rsidP="00B2465F"/>
    <w:p w14:paraId="6B754962" w14:textId="0FC0AA6B" w:rsidR="00991658" w:rsidRDefault="00991658" w:rsidP="00991658">
      <w:pPr>
        <w:spacing w:after="231" w:line="555" w:lineRule="exact"/>
        <w:textAlignment w:val="baseline"/>
        <w:rPr>
          <w:rFonts w:ascii="Tahoma" w:eastAsia="Tahoma" w:hAnsi="Tahoma"/>
          <w:color w:val="808080" w:themeColor="background1" w:themeShade="80"/>
          <w:spacing w:val="20"/>
          <w:w w:val="90"/>
          <w:sz w:val="46"/>
        </w:rPr>
      </w:pPr>
      <w:r>
        <w:rPr>
          <w:rFonts w:ascii="Tahoma" w:eastAsia="Tahoma" w:hAnsi="Tahoma"/>
          <w:noProof/>
          <w:color w:val="FFFFFF" w:themeColor="background1"/>
          <w:spacing w:val="20"/>
          <w:sz w:val="46"/>
        </w:rPr>
        <mc:AlternateContent>
          <mc:Choice Requires="wpg">
            <w:drawing>
              <wp:anchor distT="0" distB="0" distL="114300" distR="114300" simplePos="0" relativeHeight="251672576" behindDoc="0" locked="0" layoutInCell="1" allowOverlap="1" wp14:anchorId="4DF9943D" wp14:editId="2E5C3EEF">
                <wp:simplePos x="0" y="0"/>
                <wp:positionH relativeFrom="column">
                  <wp:posOffset>-127635</wp:posOffset>
                </wp:positionH>
                <wp:positionV relativeFrom="paragraph">
                  <wp:posOffset>0</wp:posOffset>
                </wp:positionV>
                <wp:extent cx="381000" cy="494030"/>
                <wp:effectExtent l="0" t="0" r="0" b="1270"/>
                <wp:wrapSquare wrapText="bothSides"/>
                <wp:docPr id="43" name="Group 43"/>
                <wp:cNvGraphicFramePr/>
                <a:graphic xmlns:a="http://schemas.openxmlformats.org/drawingml/2006/main">
                  <a:graphicData uri="http://schemas.microsoft.com/office/word/2010/wordprocessingGroup">
                    <wpg:wgp>
                      <wpg:cNvGrpSpPr/>
                      <wpg:grpSpPr>
                        <a:xfrm>
                          <a:off x="0" y="0"/>
                          <a:ext cx="381000" cy="494030"/>
                          <a:chOff x="0" y="0"/>
                          <a:chExt cx="381000" cy="494030"/>
                        </a:xfrm>
                      </wpg:grpSpPr>
                      <pic:pic xmlns:pic="http://schemas.openxmlformats.org/drawingml/2006/picture">
                        <pic:nvPicPr>
                          <pic:cNvPr id="42" name="Picture"/>
                          <pic:cNvPicPr/>
                        </pic:nvPicPr>
                        <pic:blipFill>
                          <a:blip r:embed="rId20">
                            <a:extLst>
                              <a:ext uri="{BEBA8EAE-BF5A-486C-A8C5-ECC9F3942E4B}">
                                <a14:imgProps xmlns:a14="http://schemas.microsoft.com/office/drawing/2010/main">
                                  <a14:imgLayer r:embed="rId21">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81000" cy="494030"/>
                          </a:xfrm>
                          <a:prstGeom prst="rect">
                            <a:avLst/>
                          </a:prstGeom>
                        </pic:spPr>
                      </pic:pic>
                      <wps:wsp>
                        <wps:cNvPr id="41" name="Text Box 2"/>
                        <wps:cNvSpPr txBox="1">
                          <a:spLocks noChangeArrowheads="1"/>
                        </wps:cNvSpPr>
                        <wps:spPr bwMode="auto">
                          <a:xfrm>
                            <a:off x="56271" y="63305"/>
                            <a:ext cx="273050" cy="336550"/>
                          </a:xfrm>
                          <a:prstGeom prst="rect">
                            <a:avLst/>
                          </a:prstGeom>
                          <a:noFill/>
                          <a:ln w="9525">
                            <a:noFill/>
                            <a:miter lim="800000"/>
                            <a:headEnd/>
                            <a:tailEnd/>
                          </a:ln>
                        </wps:spPr>
                        <wps:txbx>
                          <w:txbxContent>
                            <w:p w14:paraId="0FD14527" w14:textId="6F14DCCD" w:rsidR="003C4C4F" w:rsidRPr="00C158C1" w:rsidRDefault="003C4C4F" w:rsidP="00D16286">
                              <w:pPr>
                                <w:rPr>
                                  <w:rFonts w:ascii="Tahoma" w:hAnsi="Tahoma" w:cs="Tahoma"/>
                                  <w:color w:val="FFFFFF" w:themeColor="background1"/>
                                  <w:sz w:val="20"/>
                                  <w:szCs w:val="20"/>
                                </w:rPr>
                              </w:pPr>
                              <w:r>
                                <w:rPr>
                                  <w:rFonts w:ascii="Tahoma" w:hAnsi="Tahoma" w:cs="Tahoma"/>
                                  <w:color w:val="FFFFFF" w:themeColor="background1"/>
                                  <w:sz w:val="20"/>
                                  <w:szCs w:val="20"/>
                                </w:rPr>
                                <w:t>3</w:t>
                              </w:r>
                            </w:p>
                          </w:txbxContent>
                        </wps:txbx>
                        <wps:bodyPr rot="0" vert="horz" wrap="square" lIns="91440" tIns="45720" rIns="91440" bIns="45720" anchor="t" anchorCtr="0">
                          <a:noAutofit/>
                        </wps:bodyPr>
                      </wps:wsp>
                    </wpg:wgp>
                  </a:graphicData>
                </a:graphic>
              </wp:anchor>
            </w:drawing>
          </mc:Choice>
          <mc:Fallback>
            <w:pict>
              <v:group w14:anchorId="4DF9943D" id="Group 43" o:spid="_x0000_s1033" style="position:absolute;margin-left:-10.05pt;margin-top:0;width:30pt;height:38.9pt;z-index:251672576" coordsize="381000,4940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o:spid="_x0000_s1034" type="#_x0000_t75" style="position:absolute;width:381000;height:494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">
                  <v:imagedata r:id="rId22" o:title=""/>
                </v:shape>
                <v:shape id="_x0000_s1035" type="#_x0000_t202" style="position:absolute;left:56271;top:63305;width:273050;height:336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0FD14527" w14:textId="6F14DCCD" w:rsidR="003C4C4F" w:rsidRPr="00C158C1" w:rsidRDefault="003C4C4F" w:rsidP="00D16286">
                        <w:pPr>
                          <w:rPr>
                            <w:rFonts w:ascii="Tahoma" w:hAnsi="Tahoma" w:cs="Tahoma"/>
                            <w:color w:val="FFFFFF" w:themeColor="background1"/>
                            <w:sz w:val="20"/>
                            <w:szCs w:val="20"/>
                          </w:rPr>
                        </w:pPr>
                        <w:r>
                          <w:rPr>
                            <w:rFonts w:ascii="Tahoma" w:hAnsi="Tahoma" w:cs="Tahoma"/>
                            <w:color w:val="FFFFFF" w:themeColor="background1"/>
                            <w:sz w:val="20"/>
                            <w:szCs w:val="20"/>
                          </w:rPr>
                          <w:t>3</w:t>
                        </w:r>
                      </w:p>
                    </w:txbxContent>
                  </v:textbox>
                </v:shape>
                <w10:wrap type="square"/>
              </v:group>
            </w:pict>
          </mc:Fallback>
        </mc:AlternateContent>
      </w:r>
      <w:r w:rsidR="00B2465F">
        <w:rPr>
          <w:rFonts w:ascii="Tahoma" w:eastAsia="Tahoma" w:hAnsi="Tahoma"/>
          <w:color w:val="808080" w:themeColor="background1" w:themeShade="80"/>
          <w:spacing w:val="20"/>
          <w:w w:val="90"/>
          <w:sz w:val="46"/>
        </w:rPr>
        <w:t>PREPARATION</w:t>
      </w:r>
    </w:p>
    <w:p w14:paraId="1E1E0CEC" w14:textId="77777777" w:rsidR="00991658" w:rsidRPr="00B2465F" w:rsidRDefault="00991658" w:rsidP="00B2465F">
      <w:r w:rsidRPr="00B2465F">
        <w:t xml:space="preserve">Taking time to collect a range of evidence before the review can provide invaluable information for the reviewer. Reviewers often spend at least a half-day in preparation prior to visiting the school. This can help to identify a particular focus as well as areas of strength and weakness. It is helpful to agree a programme in advance so that the right people are available on the day the review takes place. </w:t>
      </w:r>
    </w:p>
    <w:p w14:paraId="289500F1" w14:textId="77777777" w:rsidR="00B2465F" w:rsidRDefault="00B2465F" w:rsidP="00B2465F">
      <w:pPr>
        <w:pStyle w:val="ListParagraph"/>
        <w:numPr>
          <w:ilvl w:val="0"/>
          <w:numId w:val="6"/>
        </w:numPr>
        <w:sectPr w:rsidR="00B2465F" w:rsidSect="008957A2">
          <w:type w:val="continuous"/>
          <w:pgSz w:w="16838" w:h="11906" w:orient="landscape"/>
          <w:pgMar w:top="1440" w:right="1440" w:bottom="1440" w:left="1440" w:header="708" w:footer="708" w:gutter="0"/>
          <w:cols w:space="708"/>
          <w:titlePg/>
          <w:docGrid w:linePitch="360"/>
        </w:sectPr>
      </w:pPr>
    </w:p>
    <w:p w14:paraId="3C54D6A9" w14:textId="2A44B308" w:rsidR="00991658" w:rsidRPr="00B2465F" w:rsidRDefault="00991658" w:rsidP="00B2465F">
      <w:pPr>
        <w:pStyle w:val="ListParagraph"/>
        <w:numPr>
          <w:ilvl w:val="0"/>
          <w:numId w:val="6"/>
        </w:numPr>
      </w:pPr>
      <w:r w:rsidRPr="00B2465F">
        <w:t>Useful information for reviewers might include:</w:t>
      </w:r>
    </w:p>
    <w:p w14:paraId="1DBBD5E2" w14:textId="77777777" w:rsidR="00991658" w:rsidRPr="00B2465F" w:rsidRDefault="00991658" w:rsidP="00B2465F">
      <w:pPr>
        <w:pStyle w:val="ListParagraph"/>
        <w:numPr>
          <w:ilvl w:val="0"/>
          <w:numId w:val="6"/>
        </w:numPr>
      </w:pPr>
      <w:r w:rsidRPr="00B2465F">
        <w:t>The SEND information report and school website</w:t>
      </w:r>
    </w:p>
    <w:p w14:paraId="4A08F354" w14:textId="77777777" w:rsidR="00991658" w:rsidRPr="00B2465F" w:rsidRDefault="00991658" w:rsidP="00B2465F">
      <w:pPr>
        <w:pStyle w:val="ListParagraph"/>
        <w:numPr>
          <w:ilvl w:val="0"/>
          <w:numId w:val="6"/>
        </w:numPr>
      </w:pPr>
      <w:r w:rsidRPr="00B2465F">
        <w:t>The school’s Ofsted report</w:t>
      </w:r>
    </w:p>
    <w:p w14:paraId="546BA825" w14:textId="77777777" w:rsidR="00991658" w:rsidRPr="00B2465F" w:rsidRDefault="00991658" w:rsidP="00B2465F">
      <w:pPr>
        <w:pStyle w:val="ListParagraph"/>
        <w:numPr>
          <w:ilvl w:val="0"/>
          <w:numId w:val="6"/>
        </w:numPr>
      </w:pPr>
      <w:r w:rsidRPr="00B2465F">
        <w:t>Externally validated performance data</w:t>
      </w:r>
    </w:p>
    <w:p w14:paraId="411E69FC" w14:textId="77777777" w:rsidR="00991658" w:rsidRPr="00B2465F" w:rsidRDefault="00991658" w:rsidP="00B2465F">
      <w:pPr>
        <w:pStyle w:val="ListParagraph"/>
        <w:numPr>
          <w:ilvl w:val="0"/>
          <w:numId w:val="6"/>
        </w:numPr>
      </w:pPr>
      <w:r w:rsidRPr="00B2465F">
        <w:t>Current progress data, including pre/post intervention data</w:t>
      </w:r>
    </w:p>
    <w:p w14:paraId="46D4BA85" w14:textId="77777777" w:rsidR="00991658" w:rsidRPr="00B2465F" w:rsidRDefault="00991658" w:rsidP="00B2465F">
      <w:pPr>
        <w:pStyle w:val="ListParagraph"/>
        <w:numPr>
          <w:ilvl w:val="0"/>
          <w:numId w:val="6"/>
        </w:numPr>
      </w:pPr>
      <w:r w:rsidRPr="00B2465F">
        <w:t>The school’s Self-Evaluation</w:t>
      </w:r>
    </w:p>
    <w:p w14:paraId="6A044F37" w14:textId="77777777" w:rsidR="00991658" w:rsidRPr="00B2465F" w:rsidRDefault="00991658" w:rsidP="00B2465F">
      <w:pPr>
        <w:pStyle w:val="ListParagraph"/>
        <w:numPr>
          <w:ilvl w:val="0"/>
          <w:numId w:val="6"/>
        </w:numPr>
      </w:pPr>
      <w:r w:rsidRPr="00B2465F">
        <w:t>SEND development plan</w:t>
      </w:r>
    </w:p>
    <w:p w14:paraId="425FD516" w14:textId="77777777" w:rsidR="00991658" w:rsidRPr="00B2465F" w:rsidRDefault="00991658" w:rsidP="00B2465F">
      <w:pPr>
        <w:pStyle w:val="ListParagraph"/>
        <w:numPr>
          <w:ilvl w:val="0"/>
          <w:numId w:val="6"/>
        </w:numPr>
      </w:pPr>
      <w:r w:rsidRPr="00B2465F">
        <w:t>A provision map</w:t>
      </w:r>
    </w:p>
    <w:p w14:paraId="717E7A3E" w14:textId="77777777" w:rsidR="00991658" w:rsidRPr="00B2465F" w:rsidRDefault="00991658" w:rsidP="00B2465F">
      <w:pPr>
        <w:pStyle w:val="ListParagraph"/>
        <w:numPr>
          <w:ilvl w:val="0"/>
          <w:numId w:val="6"/>
        </w:numPr>
      </w:pPr>
      <w:r w:rsidRPr="00B2465F">
        <w:t>An outline of roles and responsibilities within the SEND team</w:t>
      </w:r>
    </w:p>
    <w:p w14:paraId="1C2480C8" w14:textId="77777777" w:rsidR="00991658" w:rsidRPr="00B2465F" w:rsidRDefault="00991658" w:rsidP="00B2465F">
      <w:pPr>
        <w:pStyle w:val="ListParagraph"/>
        <w:numPr>
          <w:ilvl w:val="0"/>
          <w:numId w:val="6"/>
        </w:numPr>
      </w:pPr>
      <w:r w:rsidRPr="00B2465F">
        <w:t>External reviews or reports</w:t>
      </w:r>
    </w:p>
    <w:p w14:paraId="3F6D2DA2" w14:textId="77777777" w:rsidR="00991658" w:rsidRPr="00B2465F" w:rsidRDefault="00991658" w:rsidP="00B2465F">
      <w:pPr>
        <w:pStyle w:val="ListParagraph"/>
        <w:numPr>
          <w:ilvl w:val="0"/>
          <w:numId w:val="6"/>
        </w:numPr>
      </w:pPr>
      <w:r w:rsidRPr="00B2465F">
        <w:t>Statutory policies relating to SEND</w:t>
      </w:r>
    </w:p>
    <w:p w14:paraId="5A7C6370" w14:textId="77777777" w:rsidR="00991658" w:rsidRPr="00B2465F" w:rsidRDefault="00991658" w:rsidP="00B2465F">
      <w:pPr>
        <w:pStyle w:val="ListParagraph"/>
        <w:numPr>
          <w:ilvl w:val="0"/>
          <w:numId w:val="6"/>
        </w:numPr>
      </w:pPr>
      <w:r w:rsidRPr="00B2465F">
        <w:t>Comparative data for SEND students on attendance, fixed-term exclusions, permanent exclusions and internal isolation against the school, local authority, regional and national benchmarks</w:t>
      </w:r>
    </w:p>
    <w:p w14:paraId="70FF9361" w14:textId="77777777" w:rsidR="00991658" w:rsidRPr="00B2465F" w:rsidRDefault="00991658" w:rsidP="00B2465F">
      <w:pPr>
        <w:pStyle w:val="ListParagraph"/>
        <w:numPr>
          <w:ilvl w:val="0"/>
          <w:numId w:val="6"/>
        </w:numPr>
      </w:pPr>
      <w:r w:rsidRPr="00B2465F">
        <w:t>Use of alternative/off-site provision for SEND students and assessment of its effectiveness</w:t>
      </w:r>
    </w:p>
    <w:p w14:paraId="17C5EC53" w14:textId="77777777" w:rsidR="00991658" w:rsidRPr="00B2465F" w:rsidRDefault="00991658" w:rsidP="00B2465F">
      <w:pPr>
        <w:pStyle w:val="ListParagraph"/>
        <w:numPr>
          <w:ilvl w:val="0"/>
          <w:numId w:val="6"/>
        </w:numPr>
      </w:pPr>
      <w:r w:rsidRPr="00B2465F">
        <w:t>Policy and practice for deployment of teaching assistants – induction and training of same</w:t>
      </w:r>
    </w:p>
    <w:p w14:paraId="1F07D7D6" w14:textId="77777777" w:rsidR="00991658" w:rsidRPr="00B2465F" w:rsidRDefault="00991658" w:rsidP="00B2465F">
      <w:pPr>
        <w:pStyle w:val="ListParagraph"/>
        <w:numPr>
          <w:ilvl w:val="0"/>
          <w:numId w:val="6"/>
        </w:numPr>
      </w:pPr>
      <w:r w:rsidRPr="00B2465F">
        <w:t>Exemplar pupil passports or similar</w:t>
      </w:r>
    </w:p>
    <w:p w14:paraId="1221D91D" w14:textId="29118CCA" w:rsidR="00991658" w:rsidRPr="00B2465F" w:rsidRDefault="00991658" w:rsidP="00B2465F">
      <w:pPr>
        <w:pStyle w:val="ListParagraph"/>
        <w:numPr>
          <w:ilvl w:val="0"/>
          <w:numId w:val="6"/>
        </w:numPr>
      </w:pPr>
      <w:r w:rsidRPr="00B2465F">
        <w:t>CPDL programme for staff relating to SEND.</w:t>
      </w:r>
    </w:p>
    <w:p w14:paraId="7438AF74" w14:textId="0CBF8457" w:rsidR="00991658" w:rsidRPr="00991658" w:rsidRDefault="00991658" w:rsidP="00B2465F">
      <w:pPr>
        <w:spacing w:before="225" w:after="3378" w:line="320" w:lineRule="exact"/>
        <w:ind w:firstLine="70"/>
        <w:textAlignment w:val="baseline"/>
        <w:rPr>
          <w:rFonts w:ascii="Tahoma" w:eastAsia="Tahoma" w:hAnsi="Tahoma"/>
          <w:color w:val="000000"/>
          <w:spacing w:val="6"/>
        </w:rPr>
      </w:pPr>
    </w:p>
    <w:p w14:paraId="19EC3E49" w14:textId="77777777" w:rsidR="00B2465F" w:rsidRDefault="00B2465F" w:rsidP="004175B2">
      <w:pPr>
        <w:spacing w:after="231" w:line="555" w:lineRule="exact"/>
        <w:textAlignment w:val="baseline"/>
        <w:rPr>
          <w:rFonts w:ascii="Tahoma" w:eastAsia="Tahoma" w:hAnsi="Tahoma"/>
          <w:color w:val="808080" w:themeColor="background1" w:themeShade="80"/>
          <w:spacing w:val="20"/>
          <w:w w:val="90"/>
          <w:sz w:val="46"/>
        </w:rPr>
        <w:sectPr w:rsidR="00B2465F" w:rsidSect="00B2465F">
          <w:type w:val="continuous"/>
          <w:pgSz w:w="16838" w:h="11906" w:orient="landscape"/>
          <w:pgMar w:top="1440" w:right="1440" w:bottom="1440" w:left="1440" w:header="708" w:footer="708" w:gutter="0"/>
          <w:cols w:num="2" w:space="708"/>
          <w:titlePg/>
          <w:docGrid w:linePitch="360"/>
        </w:sectPr>
      </w:pPr>
    </w:p>
    <w:p w14:paraId="70D3CB38" w14:textId="7751D884" w:rsidR="004175B2" w:rsidRDefault="004175B2" w:rsidP="004175B2">
      <w:pPr>
        <w:spacing w:after="231" w:line="555" w:lineRule="exact"/>
        <w:textAlignment w:val="baseline"/>
        <w:rPr>
          <w:rFonts w:ascii="Tahoma" w:eastAsia="Tahoma" w:hAnsi="Tahoma"/>
          <w:color w:val="808080" w:themeColor="background1" w:themeShade="80"/>
          <w:spacing w:val="20"/>
          <w:w w:val="90"/>
          <w:sz w:val="46"/>
        </w:rPr>
      </w:pPr>
      <w:r>
        <w:rPr>
          <w:rFonts w:ascii="Tahoma" w:eastAsia="Tahoma" w:hAnsi="Tahoma"/>
          <w:noProof/>
          <w:color w:val="FFFFFF" w:themeColor="background1"/>
          <w:spacing w:val="20"/>
          <w:sz w:val="46"/>
        </w:rPr>
        <w:lastRenderedPageBreak/>
        <mc:AlternateContent>
          <mc:Choice Requires="wpg">
            <w:drawing>
              <wp:anchor distT="0" distB="0" distL="114300" distR="114300" simplePos="0" relativeHeight="251674624" behindDoc="0" locked="0" layoutInCell="1" allowOverlap="1" wp14:anchorId="08280B33" wp14:editId="03424DB7">
                <wp:simplePos x="0" y="0"/>
                <wp:positionH relativeFrom="column">
                  <wp:posOffset>-127635</wp:posOffset>
                </wp:positionH>
                <wp:positionV relativeFrom="paragraph">
                  <wp:posOffset>0</wp:posOffset>
                </wp:positionV>
                <wp:extent cx="381000" cy="494030"/>
                <wp:effectExtent l="0" t="0" r="0" b="1270"/>
                <wp:wrapSquare wrapText="bothSides"/>
                <wp:docPr id="44" name="Group 44"/>
                <wp:cNvGraphicFramePr/>
                <a:graphic xmlns:a="http://schemas.openxmlformats.org/drawingml/2006/main">
                  <a:graphicData uri="http://schemas.microsoft.com/office/word/2010/wordprocessingGroup">
                    <wpg:wgp>
                      <wpg:cNvGrpSpPr/>
                      <wpg:grpSpPr>
                        <a:xfrm>
                          <a:off x="0" y="0"/>
                          <a:ext cx="381000" cy="494030"/>
                          <a:chOff x="0" y="0"/>
                          <a:chExt cx="381000" cy="494030"/>
                        </a:xfrm>
                      </wpg:grpSpPr>
                      <pic:pic xmlns:pic="http://schemas.openxmlformats.org/drawingml/2006/picture">
                        <pic:nvPicPr>
                          <pic:cNvPr id="45" name="Picture"/>
                          <pic:cNvPicPr/>
                        </pic:nvPicPr>
                        <pic:blipFill>
                          <a:blip r:embed="rId20">
                            <a:extLst>
                              <a:ext uri="{BEBA8EAE-BF5A-486C-A8C5-ECC9F3942E4B}">
                                <a14:imgProps xmlns:a14="http://schemas.microsoft.com/office/drawing/2010/main">
                                  <a14:imgLayer r:embed="rId21">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81000" cy="494030"/>
                          </a:xfrm>
                          <a:prstGeom prst="rect">
                            <a:avLst/>
                          </a:prstGeom>
                        </pic:spPr>
                      </pic:pic>
                      <wps:wsp>
                        <wps:cNvPr id="46" name="Text Box 2"/>
                        <wps:cNvSpPr txBox="1">
                          <a:spLocks noChangeArrowheads="1"/>
                        </wps:cNvSpPr>
                        <wps:spPr bwMode="auto">
                          <a:xfrm>
                            <a:off x="56271" y="63305"/>
                            <a:ext cx="273050" cy="336550"/>
                          </a:xfrm>
                          <a:prstGeom prst="rect">
                            <a:avLst/>
                          </a:prstGeom>
                          <a:noFill/>
                          <a:ln w="9525">
                            <a:noFill/>
                            <a:miter lim="800000"/>
                            <a:headEnd/>
                            <a:tailEnd/>
                          </a:ln>
                        </wps:spPr>
                        <wps:txbx>
                          <w:txbxContent>
                            <w:p w14:paraId="17855327" w14:textId="63CA4F38" w:rsidR="003C4C4F" w:rsidRPr="00C158C1" w:rsidRDefault="003C4C4F" w:rsidP="004175B2">
                              <w:pPr>
                                <w:rPr>
                                  <w:rFonts w:ascii="Tahoma" w:hAnsi="Tahoma" w:cs="Tahoma"/>
                                  <w:color w:val="FFFFFF" w:themeColor="background1"/>
                                  <w:sz w:val="20"/>
                                  <w:szCs w:val="20"/>
                                </w:rPr>
                              </w:pPr>
                              <w:r>
                                <w:rPr>
                                  <w:rFonts w:ascii="Tahoma" w:hAnsi="Tahoma" w:cs="Tahoma"/>
                                  <w:color w:val="FFFFFF" w:themeColor="background1"/>
                                  <w:sz w:val="20"/>
                                  <w:szCs w:val="20"/>
                                </w:rPr>
                                <w:t>4</w:t>
                              </w:r>
                            </w:p>
                          </w:txbxContent>
                        </wps:txbx>
                        <wps:bodyPr rot="0" vert="horz" wrap="square" lIns="91440" tIns="45720" rIns="91440" bIns="45720" anchor="t" anchorCtr="0">
                          <a:noAutofit/>
                        </wps:bodyPr>
                      </wps:wsp>
                    </wpg:wgp>
                  </a:graphicData>
                </a:graphic>
              </wp:anchor>
            </w:drawing>
          </mc:Choice>
          <mc:Fallback>
            <w:pict>
              <v:group w14:anchorId="08280B33" id="Group 44" o:spid="_x0000_s1036" style="position:absolute;margin-left:-10.05pt;margin-top:0;width:30pt;height:38.9pt;z-index:251674624" coordsize="381000,4940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">
                <v:shape id="Picture" o:spid="_x0000_s1037" type="#_x0000_t75" style="position:absolute;width:381000;height:494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">
                  <v:imagedata r:id="rId22" o:title=""/>
                </v:shape>
                <v:shape id="_x0000_s1038" type="#_x0000_t202" style="position:absolute;left:56271;top:63305;width:273050;height:336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17855327" w14:textId="63CA4F38" w:rsidR="003C4C4F" w:rsidRPr="00C158C1" w:rsidRDefault="003C4C4F" w:rsidP="004175B2">
                        <w:pPr>
                          <w:rPr>
                            <w:rFonts w:ascii="Tahoma" w:hAnsi="Tahoma" w:cs="Tahoma"/>
                            <w:color w:val="FFFFFF" w:themeColor="background1"/>
                            <w:sz w:val="20"/>
                            <w:szCs w:val="20"/>
                          </w:rPr>
                        </w:pPr>
                        <w:r>
                          <w:rPr>
                            <w:rFonts w:ascii="Tahoma" w:hAnsi="Tahoma" w:cs="Tahoma"/>
                            <w:color w:val="FFFFFF" w:themeColor="background1"/>
                            <w:sz w:val="20"/>
                            <w:szCs w:val="20"/>
                          </w:rPr>
                          <w:t>4</w:t>
                        </w:r>
                      </w:p>
                    </w:txbxContent>
                  </v:textbox>
                </v:shape>
                <w10:wrap type="square"/>
              </v:group>
            </w:pict>
          </mc:Fallback>
        </mc:AlternateContent>
      </w:r>
      <w:r>
        <w:rPr>
          <w:rFonts w:ascii="Tahoma" w:eastAsia="Tahoma" w:hAnsi="Tahoma"/>
          <w:color w:val="808080" w:themeColor="background1" w:themeShade="80"/>
          <w:spacing w:val="20"/>
          <w:w w:val="90"/>
          <w:sz w:val="46"/>
        </w:rPr>
        <w:t>SCHOOL VISIT</w:t>
      </w:r>
    </w:p>
    <w:p w14:paraId="0433B067" w14:textId="72CDB07B" w:rsidR="00CA19E1" w:rsidRDefault="00CA19E1" w:rsidP="00C62AA3">
      <w:pPr>
        <w:spacing w:before="1" w:line="320" w:lineRule="exact"/>
        <w:textAlignment w:val="baseline"/>
        <w:rPr>
          <w:rFonts w:ascii="Tahoma" w:eastAsia="Tahoma" w:hAnsi="Tahoma"/>
          <w:color w:val="000000"/>
          <w:spacing w:val="4"/>
        </w:rPr>
      </w:pPr>
    </w:p>
    <w:p w14:paraId="360CD7D7" w14:textId="77777777" w:rsidR="004175B2" w:rsidRPr="00B2465F" w:rsidRDefault="004175B2" w:rsidP="00B2465F">
      <w:r w:rsidRPr="00B2465F">
        <w:t>During the school visit, reviewers will follow a programme (agreed between the reviewer and the school) that may include gathering the views of a range of stakeholders including:</w:t>
      </w:r>
    </w:p>
    <w:p w14:paraId="14CCB060" w14:textId="77777777" w:rsidR="004175B2" w:rsidRPr="00B2465F" w:rsidRDefault="004175B2" w:rsidP="00B2465F">
      <w:pPr>
        <w:pStyle w:val="ListParagraph"/>
        <w:numPr>
          <w:ilvl w:val="0"/>
          <w:numId w:val="7"/>
        </w:numPr>
      </w:pPr>
      <w:r w:rsidRPr="00B2465F">
        <w:t>Headteacher</w:t>
      </w:r>
    </w:p>
    <w:p w14:paraId="0B971DBB" w14:textId="77777777" w:rsidR="004175B2" w:rsidRPr="00B2465F" w:rsidRDefault="004175B2" w:rsidP="00B2465F">
      <w:pPr>
        <w:pStyle w:val="ListParagraph"/>
        <w:numPr>
          <w:ilvl w:val="0"/>
          <w:numId w:val="7"/>
        </w:numPr>
      </w:pPr>
      <w:r w:rsidRPr="00B2465F">
        <w:t>Senior lead for SEND</w:t>
      </w:r>
    </w:p>
    <w:p w14:paraId="3F5C5405" w14:textId="77777777" w:rsidR="004175B2" w:rsidRPr="00B2465F" w:rsidRDefault="004175B2" w:rsidP="00B2465F">
      <w:pPr>
        <w:pStyle w:val="ListParagraph"/>
        <w:numPr>
          <w:ilvl w:val="0"/>
          <w:numId w:val="7"/>
        </w:numPr>
      </w:pPr>
      <w:r w:rsidRPr="00B2465F">
        <w:t>Parents/carers</w:t>
      </w:r>
    </w:p>
    <w:p w14:paraId="5410096D" w14:textId="77777777" w:rsidR="004175B2" w:rsidRPr="00B2465F" w:rsidRDefault="004175B2" w:rsidP="00B2465F">
      <w:pPr>
        <w:pStyle w:val="ListParagraph"/>
        <w:numPr>
          <w:ilvl w:val="0"/>
          <w:numId w:val="7"/>
        </w:numPr>
      </w:pPr>
      <w:r w:rsidRPr="00B2465F">
        <w:t>Pupils</w:t>
      </w:r>
    </w:p>
    <w:p w14:paraId="06466AA0" w14:textId="77777777" w:rsidR="004175B2" w:rsidRPr="00B2465F" w:rsidRDefault="004175B2" w:rsidP="00B2465F">
      <w:pPr>
        <w:pStyle w:val="ListParagraph"/>
        <w:numPr>
          <w:ilvl w:val="0"/>
          <w:numId w:val="7"/>
        </w:numPr>
      </w:pPr>
      <w:r w:rsidRPr="00B2465F">
        <w:t>SEND governor/Chair of governors</w:t>
      </w:r>
    </w:p>
    <w:p w14:paraId="56752F4D" w14:textId="77777777" w:rsidR="004175B2" w:rsidRPr="00B2465F" w:rsidRDefault="004175B2" w:rsidP="00B2465F">
      <w:pPr>
        <w:pStyle w:val="ListParagraph"/>
        <w:numPr>
          <w:ilvl w:val="0"/>
          <w:numId w:val="7"/>
        </w:numPr>
      </w:pPr>
      <w:r w:rsidRPr="00B2465F">
        <w:t>Classroom teachers</w:t>
      </w:r>
    </w:p>
    <w:p w14:paraId="68A47922" w14:textId="77777777" w:rsidR="004175B2" w:rsidRPr="00B2465F" w:rsidRDefault="004175B2" w:rsidP="00B2465F">
      <w:pPr>
        <w:pStyle w:val="ListParagraph"/>
        <w:numPr>
          <w:ilvl w:val="0"/>
          <w:numId w:val="7"/>
        </w:numPr>
      </w:pPr>
      <w:r w:rsidRPr="00B2465F">
        <w:t>Teaching assistants</w:t>
      </w:r>
    </w:p>
    <w:p w14:paraId="08C7F73B" w14:textId="77777777" w:rsidR="004175B2" w:rsidRPr="00B2465F" w:rsidRDefault="004175B2" w:rsidP="00B2465F">
      <w:pPr>
        <w:pStyle w:val="ListParagraph"/>
        <w:numPr>
          <w:ilvl w:val="0"/>
          <w:numId w:val="7"/>
        </w:numPr>
      </w:pPr>
      <w:r w:rsidRPr="00B2465F">
        <w:t>Pastoral staff</w:t>
      </w:r>
    </w:p>
    <w:p w14:paraId="7A6438CB" w14:textId="77777777" w:rsidR="004175B2" w:rsidRPr="00B2465F" w:rsidRDefault="004175B2" w:rsidP="00B2465F">
      <w:pPr>
        <w:pStyle w:val="ListParagraph"/>
        <w:numPr>
          <w:ilvl w:val="0"/>
          <w:numId w:val="7"/>
        </w:numPr>
      </w:pPr>
      <w:r w:rsidRPr="00B2465F">
        <w:t>Specialist teachers, for example a speech and language therapist in a resource base for pupils with a specific need.</w:t>
      </w:r>
    </w:p>
    <w:p w14:paraId="5448311B" w14:textId="340EFB40" w:rsidR="004175B2" w:rsidRPr="00B2465F" w:rsidRDefault="004175B2" w:rsidP="00B2465F">
      <w:r w:rsidRPr="00B2465F">
        <w:t>Reviewers may also find it helpful to gather evidence in a variety of ways including:</w:t>
      </w:r>
    </w:p>
    <w:p w14:paraId="795D578D" w14:textId="77777777" w:rsidR="004175B2" w:rsidRPr="00B2465F" w:rsidRDefault="004175B2" w:rsidP="00B2465F">
      <w:pPr>
        <w:pStyle w:val="ListParagraph"/>
        <w:numPr>
          <w:ilvl w:val="0"/>
          <w:numId w:val="8"/>
        </w:numPr>
      </w:pPr>
      <w:r w:rsidRPr="00B2465F">
        <w:t>Lesson observation</w:t>
      </w:r>
    </w:p>
    <w:p w14:paraId="0CF4C472" w14:textId="77777777" w:rsidR="004175B2" w:rsidRPr="00B2465F" w:rsidRDefault="004175B2" w:rsidP="00B2465F">
      <w:pPr>
        <w:pStyle w:val="ListParagraph"/>
        <w:numPr>
          <w:ilvl w:val="0"/>
          <w:numId w:val="8"/>
        </w:numPr>
      </w:pPr>
      <w:r w:rsidRPr="00B2465F">
        <w:t>Observation of intervention sessions for pupils with SEND</w:t>
      </w:r>
    </w:p>
    <w:p w14:paraId="25210595" w14:textId="77777777" w:rsidR="004175B2" w:rsidRPr="00B2465F" w:rsidRDefault="004175B2" w:rsidP="00B2465F">
      <w:pPr>
        <w:pStyle w:val="ListParagraph"/>
        <w:numPr>
          <w:ilvl w:val="0"/>
          <w:numId w:val="8"/>
        </w:numPr>
      </w:pPr>
      <w:r w:rsidRPr="00B2465F">
        <w:t>Assessment systems of all pupils including those with SEND</w:t>
      </w:r>
    </w:p>
    <w:p w14:paraId="7EDFF97F" w14:textId="77777777" w:rsidR="004175B2" w:rsidRPr="00B2465F" w:rsidRDefault="004175B2" w:rsidP="00B2465F">
      <w:pPr>
        <w:pStyle w:val="ListParagraph"/>
        <w:numPr>
          <w:ilvl w:val="0"/>
          <w:numId w:val="8"/>
        </w:numPr>
      </w:pPr>
      <w:r w:rsidRPr="00B2465F">
        <w:t>A tour of the school</w:t>
      </w:r>
    </w:p>
    <w:p w14:paraId="71736B34" w14:textId="77777777" w:rsidR="004175B2" w:rsidRPr="00B2465F" w:rsidRDefault="004175B2" w:rsidP="00B2465F">
      <w:pPr>
        <w:pStyle w:val="ListParagraph"/>
        <w:numPr>
          <w:ilvl w:val="0"/>
          <w:numId w:val="8"/>
        </w:numPr>
      </w:pPr>
      <w:r w:rsidRPr="00B2465F">
        <w:t>Paperwork scrutiny</w:t>
      </w:r>
    </w:p>
    <w:p w14:paraId="73E4A3A5" w14:textId="77777777" w:rsidR="004175B2" w:rsidRPr="00B2465F" w:rsidRDefault="004175B2" w:rsidP="00B2465F">
      <w:pPr>
        <w:pStyle w:val="ListParagraph"/>
        <w:numPr>
          <w:ilvl w:val="0"/>
          <w:numId w:val="8"/>
        </w:numPr>
      </w:pPr>
      <w:r w:rsidRPr="00B2465F">
        <w:t>Learning walks</w:t>
      </w:r>
    </w:p>
    <w:p w14:paraId="2566F797" w14:textId="77777777" w:rsidR="004175B2" w:rsidRPr="00B2465F" w:rsidRDefault="004175B2" w:rsidP="00B2465F">
      <w:pPr>
        <w:pStyle w:val="ListParagraph"/>
        <w:numPr>
          <w:ilvl w:val="0"/>
          <w:numId w:val="8"/>
        </w:numPr>
      </w:pPr>
      <w:r w:rsidRPr="00B2465F">
        <w:t>Book looks</w:t>
      </w:r>
    </w:p>
    <w:p w14:paraId="7A351F10" w14:textId="77777777" w:rsidR="004175B2" w:rsidRPr="00B2465F" w:rsidRDefault="004175B2" w:rsidP="00B2465F">
      <w:pPr>
        <w:pStyle w:val="ListParagraph"/>
        <w:numPr>
          <w:ilvl w:val="0"/>
          <w:numId w:val="8"/>
        </w:numPr>
      </w:pPr>
      <w:r w:rsidRPr="00B2465F">
        <w:t>Observation of unstructured activities such as breaktime and lunchtime clubs</w:t>
      </w:r>
    </w:p>
    <w:p w14:paraId="62F5A664" w14:textId="77777777" w:rsidR="004175B2" w:rsidRPr="00B2465F" w:rsidRDefault="004175B2" w:rsidP="00B2465F">
      <w:pPr>
        <w:pStyle w:val="ListParagraph"/>
        <w:numPr>
          <w:ilvl w:val="0"/>
          <w:numId w:val="8"/>
        </w:numPr>
      </w:pPr>
      <w:r w:rsidRPr="00B2465F">
        <w:t>Observation of alternative/off-site provision</w:t>
      </w:r>
    </w:p>
    <w:p w14:paraId="04FD34A8" w14:textId="77777777" w:rsidR="004175B2" w:rsidRPr="00B2465F" w:rsidRDefault="004175B2" w:rsidP="00B2465F">
      <w:pPr>
        <w:pStyle w:val="ListParagraph"/>
        <w:numPr>
          <w:ilvl w:val="0"/>
          <w:numId w:val="8"/>
        </w:numPr>
      </w:pPr>
      <w:r w:rsidRPr="00B2465F">
        <w:t>Review case studies on pupils.</w:t>
      </w:r>
    </w:p>
    <w:p w14:paraId="1C195072" w14:textId="424D3AF3" w:rsidR="004175B2" w:rsidRPr="00B2465F" w:rsidRDefault="004175B2" w:rsidP="00B2465F">
      <w:r w:rsidRPr="00B2465F">
        <w:t>The school visit/self-evaluation template can provide reviewers with a useful framework that can build on the school’s self-evaluation.</w:t>
      </w:r>
    </w:p>
    <w:p w14:paraId="364652CA" w14:textId="67089568" w:rsidR="00B2465F" w:rsidRDefault="00B2465F" w:rsidP="00B2465F">
      <w:pPr>
        <w:spacing w:after="231" w:line="555" w:lineRule="exact"/>
        <w:textAlignment w:val="baseline"/>
        <w:rPr>
          <w:rFonts w:ascii="Tahoma" w:eastAsia="Tahoma" w:hAnsi="Tahoma"/>
          <w:color w:val="808080" w:themeColor="background1" w:themeShade="80"/>
          <w:spacing w:val="20"/>
          <w:w w:val="90"/>
          <w:sz w:val="46"/>
        </w:rPr>
      </w:pPr>
      <w:r>
        <w:rPr>
          <w:rFonts w:ascii="Tahoma" w:eastAsia="Tahoma" w:hAnsi="Tahoma"/>
          <w:noProof/>
          <w:color w:val="FFFFFF" w:themeColor="background1"/>
          <w:spacing w:val="20"/>
          <w:sz w:val="46"/>
        </w:rPr>
        <w:lastRenderedPageBreak/>
        <mc:AlternateContent>
          <mc:Choice Requires="wpg">
            <w:drawing>
              <wp:anchor distT="0" distB="0" distL="114300" distR="114300" simplePos="0" relativeHeight="251676672" behindDoc="0" locked="0" layoutInCell="1" allowOverlap="1" wp14:anchorId="42E2DA3C" wp14:editId="13DB1B3F">
                <wp:simplePos x="0" y="0"/>
                <wp:positionH relativeFrom="column">
                  <wp:posOffset>-127635</wp:posOffset>
                </wp:positionH>
                <wp:positionV relativeFrom="paragraph">
                  <wp:posOffset>0</wp:posOffset>
                </wp:positionV>
                <wp:extent cx="381000" cy="494030"/>
                <wp:effectExtent l="0" t="0" r="0" b="1270"/>
                <wp:wrapSquare wrapText="bothSides"/>
                <wp:docPr id="47" name="Group 47"/>
                <wp:cNvGraphicFramePr/>
                <a:graphic xmlns:a="http://schemas.openxmlformats.org/drawingml/2006/main">
                  <a:graphicData uri="http://schemas.microsoft.com/office/word/2010/wordprocessingGroup">
                    <wpg:wgp>
                      <wpg:cNvGrpSpPr/>
                      <wpg:grpSpPr>
                        <a:xfrm>
                          <a:off x="0" y="0"/>
                          <a:ext cx="381000" cy="494030"/>
                          <a:chOff x="0" y="0"/>
                          <a:chExt cx="381000" cy="494030"/>
                        </a:xfrm>
                      </wpg:grpSpPr>
                      <pic:pic xmlns:pic="http://schemas.openxmlformats.org/drawingml/2006/picture">
                        <pic:nvPicPr>
                          <pic:cNvPr id="48" name="Picture"/>
                          <pic:cNvPicPr/>
                        </pic:nvPicPr>
                        <pic:blipFill>
                          <a:blip r:embed="rId20">
                            <a:extLst>
                              <a:ext uri="{BEBA8EAE-BF5A-486C-A8C5-ECC9F3942E4B}">
                                <a14:imgProps xmlns:a14="http://schemas.microsoft.com/office/drawing/2010/main">
                                  <a14:imgLayer r:embed="rId21">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81000" cy="494030"/>
                          </a:xfrm>
                          <a:prstGeom prst="rect">
                            <a:avLst/>
                          </a:prstGeom>
                        </pic:spPr>
                      </pic:pic>
                      <wps:wsp>
                        <wps:cNvPr id="49" name="Text Box 2"/>
                        <wps:cNvSpPr txBox="1">
                          <a:spLocks noChangeArrowheads="1"/>
                        </wps:cNvSpPr>
                        <wps:spPr bwMode="auto">
                          <a:xfrm>
                            <a:off x="56271" y="63305"/>
                            <a:ext cx="273050" cy="336550"/>
                          </a:xfrm>
                          <a:prstGeom prst="rect">
                            <a:avLst/>
                          </a:prstGeom>
                          <a:noFill/>
                          <a:ln w="9525">
                            <a:noFill/>
                            <a:miter lim="800000"/>
                            <a:headEnd/>
                            <a:tailEnd/>
                          </a:ln>
                        </wps:spPr>
                        <wps:txbx>
                          <w:txbxContent>
                            <w:p w14:paraId="4214E29C" w14:textId="3D2CA929" w:rsidR="003C4C4F" w:rsidRPr="00C158C1" w:rsidRDefault="003C4C4F" w:rsidP="00B2465F">
                              <w:pPr>
                                <w:rPr>
                                  <w:rFonts w:ascii="Tahoma" w:hAnsi="Tahoma" w:cs="Tahoma"/>
                                  <w:color w:val="FFFFFF" w:themeColor="background1"/>
                                  <w:sz w:val="20"/>
                                  <w:szCs w:val="20"/>
                                </w:rPr>
                              </w:pPr>
                              <w:r>
                                <w:rPr>
                                  <w:rFonts w:ascii="Tahoma" w:hAnsi="Tahoma" w:cs="Tahoma"/>
                                  <w:color w:val="FFFFFF" w:themeColor="background1"/>
                                  <w:sz w:val="20"/>
                                  <w:szCs w:val="20"/>
                                </w:rPr>
                                <w:t>5</w:t>
                              </w:r>
                            </w:p>
                          </w:txbxContent>
                        </wps:txbx>
                        <wps:bodyPr rot="0" vert="horz" wrap="square" lIns="91440" tIns="45720" rIns="91440" bIns="45720" anchor="t" anchorCtr="0">
                          <a:noAutofit/>
                        </wps:bodyPr>
                      </wps:wsp>
                    </wpg:wgp>
                  </a:graphicData>
                </a:graphic>
              </wp:anchor>
            </w:drawing>
          </mc:Choice>
          <mc:Fallback>
            <w:pict>
              <v:group w14:anchorId="42E2DA3C" id="Group 47" o:spid="_x0000_s1039" style="position:absolute;margin-left:-10.05pt;margin-top:0;width:30pt;height:38.9pt;z-index:251676672" coordsize="381000,4940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">
                <v:shape id="Picture" o:spid="_x0000_s1040" type="#_x0000_t75" style="position:absolute;width:381000;height:494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">
                  <v:imagedata r:id="rId22" o:title=""/>
                </v:shape>
                <v:shape id="_x0000_s1041" type="#_x0000_t202" style="position:absolute;left:56271;top:63305;width:273050;height:336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4214E29C" w14:textId="3D2CA929" w:rsidR="003C4C4F" w:rsidRPr="00C158C1" w:rsidRDefault="003C4C4F" w:rsidP="00B2465F">
                        <w:pPr>
                          <w:rPr>
                            <w:rFonts w:ascii="Tahoma" w:hAnsi="Tahoma" w:cs="Tahoma"/>
                            <w:color w:val="FFFFFF" w:themeColor="background1"/>
                            <w:sz w:val="20"/>
                            <w:szCs w:val="20"/>
                          </w:rPr>
                        </w:pPr>
                        <w:r>
                          <w:rPr>
                            <w:rFonts w:ascii="Tahoma" w:hAnsi="Tahoma" w:cs="Tahoma"/>
                            <w:color w:val="FFFFFF" w:themeColor="background1"/>
                            <w:sz w:val="20"/>
                            <w:szCs w:val="20"/>
                          </w:rPr>
                          <w:t>5</w:t>
                        </w:r>
                      </w:p>
                    </w:txbxContent>
                  </v:textbox>
                </v:shape>
                <w10:wrap type="square"/>
              </v:group>
            </w:pict>
          </mc:Fallback>
        </mc:AlternateContent>
      </w:r>
      <w:r>
        <w:rPr>
          <w:rFonts w:ascii="Tahoma" w:eastAsia="Tahoma" w:hAnsi="Tahoma"/>
          <w:color w:val="808080" w:themeColor="background1" w:themeShade="80"/>
          <w:spacing w:val="20"/>
          <w:w w:val="90"/>
          <w:sz w:val="46"/>
        </w:rPr>
        <w:t>REPORTING</w:t>
      </w:r>
    </w:p>
    <w:p w14:paraId="1A21EAA2" w14:textId="77777777" w:rsidR="00B94F6C" w:rsidRDefault="00B94F6C" w:rsidP="00B94F6C"/>
    <w:p w14:paraId="735F9724" w14:textId="30FDF80D" w:rsidR="00B2465F" w:rsidRPr="00B94F6C" w:rsidRDefault="00B2465F" w:rsidP="00B94F6C">
      <w:r w:rsidRPr="00B94F6C">
        <w:t>Reviewers are expected to produce a written report for schools, within an agreed timescale. The report should provide a summary of the strengths and areas for development, and a series of evidence informed recommendations for improving the quality of provision for pupils with SEND. The report will give a summary on the context of the school. This might include the size of the school, levels of fixed-term and permanent exclusions and attendance for pupils with SEND, the percentage of pupils on the SEND register, the distribution of identified need and those that are eligible for the pupil premium. It may be helpful for reviewers to provide some reference to national statistics on special educational needs.</w:t>
      </w:r>
    </w:p>
    <w:p w14:paraId="5481C928" w14:textId="120EEAEF" w:rsidR="00B2465F" w:rsidRPr="00B94F6C" w:rsidRDefault="00B2465F" w:rsidP="00B94F6C">
      <w:r w:rsidRPr="00B94F6C">
        <w:t>A template has been developed which reviewers may find helpful for structuring their report (Annex 5).</w:t>
      </w:r>
    </w:p>
    <w:p w14:paraId="61579FC6" w14:textId="0DEF501B" w:rsidR="00B2465F" w:rsidRDefault="00B2465F" w:rsidP="00B2465F"/>
    <w:p w14:paraId="31B75B5C" w14:textId="78589A46" w:rsidR="00B94F6C" w:rsidRPr="00B94F6C" w:rsidRDefault="00B94F6C" w:rsidP="00B94F6C">
      <w:pPr>
        <w:spacing w:after="231" w:line="555" w:lineRule="exact"/>
        <w:textAlignment w:val="baseline"/>
        <w:rPr>
          <w:rFonts w:ascii="Tahoma" w:eastAsia="Tahoma" w:hAnsi="Tahoma"/>
          <w:color w:val="808080" w:themeColor="background1" w:themeShade="80"/>
          <w:spacing w:val="20"/>
          <w:w w:val="90"/>
          <w:sz w:val="46"/>
        </w:rPr>
      </w:pPr>
      <w:r>
        <w:rPr>
          <w:rFonts w:ascii="Tahoma" w:eastAsia="Tahoma" w:hAnsi="Tahoma"/>
          <w:noProof/>
          <w:color w:val="FFFFFF" w:themeColor="background1"/>
          <w:spacing w:val="20"/>
          <w:sz w:val="46"/>
        </w:rPr>
        <mc:AlternateContent>
          <mc:Choice Requires="wpg">
            <w:drawing>
              <wp:anchor distT="0" distB="0" distL="114300" distR="114300" simplePos="0" relativeHeight="251678720" behindDoc="0" locked="0" layoutInCell="1" allowOverlap="1" wp14:anchorId="404A3951" wp14:editId="7A85AEF7">
                <wp:simplePos x="0" y="0"/>
                <wp:positionH relativeFrom="column">
                  <wp:posOffset>-127635</wp:posOffset>
                </wp:positionH>
                <wp:positionV relativeFrom="paragraph">
                  <wp:posOffset>0</wp:posOffset>
                </wp:positionV>
                <wp:extent cx="381000" cy="494030"/>
                <wp:effectExtent l="0" t="0" r="0" b="1270"/>
                <wp:wrapSquare wrapText="bothSides"/>
                <wp:docPr id="53" name="Group 53"/>
                <wp:cNvGraphicFramePr/>
                <a:graphic xmlns:a="http://schemas.openxmlformats.org/drawingml/2006/main">
                  <a:graphicData uri="http://schemas.microsoft.com/office/word/2010/wordprocessingGroup">
                    <wpg:wgp>
                      <wpg:cNvGrpSpPr/>
                      <wpg:grpSpPr>
                        <a:xfrm>
                          <a:off x="0" y="0"/>
                          <a:ext cx="381000" cy="494030"/>
                          <a:chOff x="0" y="0"/>
                          <a:chExt cx="381000" cy="494030"/>
                        </a:xfrm>
                      </wpg:grpSpPr>
                      <pic:pic xmlns:pic="http://schemas.openxmlformats.org/drawingml/2006/picture">
                        <pic:nvPicPr>
                          <pic:cNvPr id="54" name="Picture"/>
                          <pic:cNvPicPr/>
                        </pic:nvPicPr>
                        <pic:blipFill>
                          <a:blip r:embed="rId20">
                            <a:extLst>
                              <a:ext uri="{BEBA8EAE-BF5A-486C-A8C5-ECC9F3942E4B}">
                                <a14:imgProps xmlns:a14="http://schemas.microsoft.com/office/drawing/2010/main">
                                  <a14:imgLayer r:embed="rId21">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81000" cy="494030"/>
                          </a:xfrm>
                          <a:prstGeom prst="rect">
                            <a:avLst/>
                          </a:prstGeom>
                        </pic:spPr>
                      </pic:pic>
                      <wps:wsp>
                        <wps:cNvPr id="55" name="Text Box 2"/>
                        <wps:cNvSpPr txBox="1">
                          <a:spLocks noChangeArrowheads="1"/>
                        </wps:cNvSpPr>
                        <wps:spPr bwMode="auto">
                          <a:xfrm>
                            <a:off x="56271" y="63305"/>
                            <a:ext cx="273050" cy="336550"/>
                          </a:xfrm>
                          <a:prstGeom prst="rect">
                            <a:avLst/>
                          </a:prstGeom>
                          <a:noFill/>
                          <a:ln w="9525">
                            <a:noFill/>
                            <a:miter lim="800000"/>
                            <a:headEnd/>
                            <a:tailEnd/>
                          </a:ln>
                        </wps:spPr>
                        <wps:txbx>
                          <w:txbxContent>
                            <w:p w14:paraId="3A3B03AD" w14:textId="1E0B853A" w:rsidR="003C4C4F" w:rsidRPr="00C158C1" w:rsidRDefault="003C4C4F" w:rsidP="00B94F6C">
                              <w:pPr>
                                <w:rPr>
                                  <w:rFonts w:ascii="Tahoma" w:hAnsi="Tahoma" w:cs="Tahoma"/>
                                  <w:color w:val="FFFFFF" w:themeColor="background1"/>
                                  <w:sz w:val="20"/>
                                  <w:szCs w:val="20"/>
                                </w:rPr>
                              </w:pPr>
                              <w:r>
                                <w:rPr>
                                  <w:rFonts w:ascii="Tahoma" w:hAnsi="Tahoma" w:cs="Tahoma"/>
                                  <w:color w:val="FFFFFF" w:themeColor="background1"/>
                                  <w:sz w:val="20"/>
                                  <w:szCs w:val="20"/>
                                </w:rPr>
                                <w:t>6</w:t>
                              </w:r>
                            </w:p>
                          </w:txbxContent>
                        </wps:txbx>
                        <wps:bodyPr rot="0" vert="horz" wrap="square" lIns="91440" tIns="45720" rIns="91440" bIns="45720" anchor="t" anchorCtr="0">
                          <a:noAutofit/>
                        </wps:bodyPr>
                      </wps:wsp>
                    </wpg:wgp>
                  </a:graphicData>
                </a:graphic>
              </wp:anchor>
            </w:drawing>
          </mc:Choice>
          <mc:Fallback>
            <w:pict>
              <v:group w14:anchorId="404A3951" id="Group 53" o:spid="_x0000_s1042" style="position:absolute;margin-left:-10.05pt;margin-top:0;width:30pt;height:38.9pt;z-index:251678720" coordsize="381000,4940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">
                <v:shape id="Picture" o:spid="_x0000_s1043" type="#_x0000_t75" style="position:absolute;width:381000;height:494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">
                  <v:imagedata r:id="rId22" o:title=""/>
                </v:shape>
                <v:shape id="_x0000_s1044" type="#_x0000_t202" style="position:absolute;left:56271;top:63305;width:273050;height:336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3A3B03AD" w14:textId="1E0B853A" w:rsidR="003C4C4F" w:rsidRPr="00C158C1" w:rsidRDefault="003C4C4F" w:rsidP="00B94F6C">
                        <w:pPr>
                          <w:rPr>
                            <w:rFonts w:ascii="Tahoma" w:hAnsi="Tahoma" w:cs="Tahoma"/>
                            <w:color w:val="FFFFFF" w:themeColor="background1"/>
                            <w:sz w:val="20"/>
                            <w:szCs w:val="20"/>
                          </w:rPr>
                        </w:pPr>
                        <w:r>
                          <w:rPr>
                            <w:rFonts w:ascii="Tahoma" w:hAnsi="Tahoma" w:cs="Tahoma"/>
                            <w:color w:val="FFFFFF" w:themeColor="background1"/>
                            <w:sz w:val="20"/>
                            <w:szCs w:val="20"/>
                          </w:rPr>
                          <w:t>6</w:t>
                        </w:r>
                      </w:p>
                    </w:txbxContent>
                  </v:textbox>
                </v:shape>
                <w10:wrap type="square"/>
              </v:group>
            </w:pict>
          </mc:Fallback>
        </mc:AlternateContent>
      </w:r>
      <w:r>
        <w:rPr>
          <w:rFonts w:ascii="Tahoma" w:eastAsia="Tahoma" w:hAnsi="Tahoma"/>
          <w:color w:val="808080" w:themeColor="background1" w:themeShade="80"/>
          <w:spacing w:val="20"/>
          <w:w w:val="90"/>
          <w:sz w:val="46"/>
        </w:rPr>
        <w:t>FOLLOW-UP</w:t>
      </w:r>
    </w:p>
    <w:p w14:paraId="3C78ABDC" w14:textId="77777777" w:rsidR="00B94F6C" w:rsidRDefault="00B94F6C" w:rsidP="00B94F6C"/>
    <w:p w14:paraId="174B3E7D" w14:textId="7A236F7B" w:rsidR="00B94F6C" w:rsidRPr="00B94F6C" w:rsidRDefault="00B94F6C" w:rsidP="00B94F6C">
      <w:r w:rsidRPr="00B94F6C">
        <w:t>Schools are encouraged to ask the reviewer to return after an agreed period of time to review progress with the recommendations. Schools can also agree packages of support with their reviewer, or the reviewer may be able to direct schools to practitioners or organisations who can provide ongoing</w:t>
      </w:r>
    </w:p>
    <w:p w14:paraId="3CA8F376" w14:textId="77777777" w:rsidR="00B94F6C" w:rsidRPr="00B94F6C" w:rsidRDefault="00B94F6C" w:rsidP="00B94F6C">
      <w:r w:rsidRPr="00B94F6C">
        <w:t>support. These regular visits can often help the school to maintain focus on the recommendations. This alignment with the Standard for Teachers’ Professional Development is key to securing improvement.</w:t>
      </w:r>
    </w:p>
    <w:p w14:paraId="30E0C6E5" w14:textId="3D418C2C" w:rsidR="00B94F6C" w:rsidRDefault="00B94F6C" w:rsidP="00B2465F"/>
    <w:p w14:paraId="16AB5911" w14:textId="468495ED" w:rsidR="006840A5" w:rsidRDefault="006840A5" w:rsidP="00B2465F"/>
    <w:p w14:paraId="67787A24" w14:textId="13F29724" w:rsidR="006840A5" w:rsidRDefault="006840A5" w:rsidP="00B2465F"/>
    <w:p w14:paraId="5C9CEE4F" w14:textId="0B6F2950" w:rsidR="006840A5" w:rsidRDefault="006840A5" w:rsidP="00B2465F"/>
    <w:p w14:paraId="4290A905" w14:textId="42B0FF2E" w:rsidR="006840A5" w:rsidRDefault="006840A5" w:rsidP="00B2465F"/>
    <w:p w14:paraId="4F36EAE1" w14:textId="08DDA7BD" w:rsidR="006840A5" w:rsidRDefault="006840A5" w:rsidP="00B2465F"/>
    <w:p w14:paraId="27F90409" w14:textId="77777777" w:rsidR="006840A5" w:rsidRPr="006840A5" w:rsidRDefault="006840A5" w:rsidP="006840A5">
      <w:pPr>
        <w:spacing w:line="551" w:lineRule="exact"/>
        <w:textAlignment w:val="baseline"/>
        <w:rPr>
          <w:rFonts w:ascii="Tahoma" w:eastAsia="Tahoma" w:hAnsi="Tahoma"/>
          <w:color w:val="808080" w:themeColor="background1" w:themeShade="80"/>
          <w:spacing w:val="22"/>
          <w:w w:val="85"/>
          <w:sz w:val="46"/>
        </w:rPr>
      </w:pPr>
      <w:r w:rsidRPr="006840A5">
        <w:rPr>
          <w:rFonts w:ascii="Tahoma" w:eastAsia="Tahoma" w:hAnsi="Tahoma"/>
          <w:color w:val="808080" w:themeColor="background1" w:themeShade="80"/>
          <w:spacing w:val="22"/>
          <w:w w:val="85"/>
          <w:sz w:val="46"/>
        </w:rPr>
        <w:lastRenderedPageBreak/>
        <w:t>CASE STUDY 1</w:t>
      </w:r>
    </w:p>
    <w:p w14:paraId="5220A8DC" w14:textId="3455DC8E" w:rsidR="006840A5" w:rsidRDefault="006840A5" w:rsidP="006840A5">
      <w:pPr>
        <w:spacing w:before="5" w:line="327" w:lineRule="exact"/>
        <w:textAlignment w:val="baseline"/>
        <w:rPr>
          <w:rFonts w:ascii="Tahoma" w:eastAsia="Tahoma" w:hAnsi="Tahoma"/>
          <w:b/>
          <w:color w:val="767171" w:themeColor="background2" w:themeShade="80"/>
          <w:spacing w:val="-13"/>
          <w:sz w:val="27"/>
        </w:rPr>
      </w:pPr>
      <w:r w:rsidRPr="006840A5">
        <w:rPr>
          <w:rFonts w:ascii="Tahoma" w:eastAsia="Tahoma" w:hAnsi="Tahoma"/>
          <w:b/>
          <w:color w:val="767171" w:themeColor="background2" w:themeShade="80"/>
          <w:spacing w:val="-13"/>
          <w:sz w:val="27"/>
        </w:rPr>
        <w:t>Purpose</w:t>
      </w:r>
    </w:p>
    <w:p w14:paraId="45D852D7" w14:textId="59CD8572" w:rsidR="006840A5" w:rsidRDefault="006840A5" w:rsidP="006840A5">
      <w:r w:rsidRPr="006840A5">
        <w:t>The Oaks Collegiate is a partnership of ten mainstream secondary schools and one special school in Birmingham who work together to improve the quality of teaching and learning in all the Oaks schools.</w:t>
      </w:r>
    </w:p>
    <w:p w14:paraId="603B010F" w14:textId="715AABEF" w:rsidR="006840A5" w:rsidRDefault="006840A5" w:rsidP="006840A5">
      <w:r w:rsidRPr="006840A5">
        <w:t>The partnership approached the London Leadership Strategy to support the sustainable and strategic development of SEND provision across this group of schools.</w:t>
      </w:r>
    </w:p>
    <w:p w14:paraId="3E82F379" w14:textId="77777777" w:rsidR="006840A5" w:rsidRPr="006840A5" w:rsidRDefault="006840A5" w:rsidP="006840A5"/>
    <w:p w14:paraId="0906ECE4" w14:textId="6B918AAF" w:rsidR="006840A5" w:rsidRDefault="006840A5" w:rsidP="006840A5">
      <w:pPr>
        <w:spacing w:before="5" w:line="313" w:lineRule="exact"/>
        <w:textAlignment w:val="baseline"/>
        <w:rPr>
          <w:rFonts w:ascii="Tahoma" w:eastAsia="Tahoma" w:hAnsi="Tahoma"/>
          <w:b/>
          <w:color w:val="767171" w:themeColor="background2" w:themeShade="80"/>
          <w:spacing w:val="-10"/>
          <w:sz w:val="27"/>
        </w:rPr>
      </w:pPr>
      <w:r w:rsidRPr="006840A5">
        <w:rPr>
          <w:rFonts w:ascii="Tahoma" w:eastAsia="Tahoma" w:hAnsi="Tahoma"/>
          <w:b/>
          <w:color w:val="767171" w:themeColor="background2" w:themeShade="80"/>
          <w:spacing w:val="-10"/>
          <w:sz w:val="27"/>
        </w:rPr>
        <w:t>Priorities</w:t>
      </w:r>
    </w:p>
    <w:p w14:paraId="27D6F98A" w14:textId="77777777" w:rsidR="006840A5" w:rsidRPr="006840A5" w:rsidRDefault="006840A5" w:rsidP="006840A5">
      <w:pPr>
        <w:pStyle w:val="ListParagraph"/>
        <w:numPr>
          <w:ilvl w:val="0"/>
          <w:numId w:val="9"/>
        </w:numPr>
      </w:pPr>
      <w:r w:rsidRPr="006840A5">
        <w:t>To develop a model of school-to-school support that ensures all Oaks Collegiate schools have access to high-quality advice and support</w:t>
      </w:r>
    </w:p>
    <w:p w14:paraId="7D2FD94D" w14:textId="77777777" w:rsidR="006840A5" w:rsidRPr="006840A5" w:rsidRDefault="006840A5" w:rsidP="006840A5">
      <w:pPr>
        <w:pStyle w:val="ListParagraph"/>
        <w:numPr>
          <w:ilvl w:val="0"/>
          <w:numId w:val="9"/>
        </w:numPr>
      </w:pPr>
      <w:r w:rsidRPr="006840A5">
        <w:t>To ensure the model of collaboration is sustainable and builds capacity across the schools involved</w:t>
      </w:r>
    </w:p>
    <w:p w14:paraId="2FB06BB0" w14:textId="40C34857" w:rsidR="006840A5" w:rsidRDefault="006840A5" w:rsidP="006840A5">
      <w:pPr>
        <w:pStyle w:val="ListParagraph"/>
        <w:numPr>
          <w:ilvl w:val="0"/>
          <w:numId w:val="9"/>
        </w:numPr>
      </w:pPr>
      <w:r w:rsidRPr="006840A5">
        <w:t>To develop knowledge and expertise in SEND across the partnership and share models of best practice from beyond the partnership.</w:t>
      </w:r>
    </w:p>
    <w:p w14:paraId="1EBB1437" w14:textId="77777777" w:rsidR="006840A5" w:rsidRDefault="006840A5" w:rsidP="006840A5">
      <w:pPr>
        <w:pStyle w:val="ListParagraph"/>
      </w:pPr>
    </w:p>
    <w:p w14:paraId="57602ED5" w14:textId="77777777" w:rsidR="006840A5" w:rsidRPr="006840A5" w:rsidRDefault="006840A5" w:rsidP="006840A5">
      <w:pPr>
        <w:spacing w:before="5" w:line="327" w:lineRule="exact"/>
        <w:textAlignment w:val="baseline"/>
        <w:rPr>
          <w:rFonts w:ascii="Tahoma" w:eastAsia="Tahoma" w:hAnsi="Tahoma"/>
          <w:b/>
          <w:color w:val="767171" w:themeColor="background2" w:themeShade="80"/>
          <w:spacing w:val="-1"/>
          <w:sz w:val="27"/>
        </w:rPr>
      </w:pPr>
      <w:r w:rsidRPr="006840A5">
        <w:rPr>
          <w:rFonts w:ascii="Tahoma" w:eastAsia="Tahoma" w:hAnsi="Tahoma"/>
          <w:b/>
          <w:color w:val="767171" w:themeColor="background2" w:themeShade="80"/>
          <w:spacing w:val="-1"/>
          <w:sz w:val="27"/>
        </w:rPr>
        <w:t>School-to-School Support</w:t>
      </w:r>
    </w:p>
    <w:p w14:paraId="5437879E" w14:textId="77777777" w:rsidR="006840A5" w:rsidRDefault="006840A5" w:rsidP="006840A5">
      <w:r w:rsidRPr="006840A5">
        <w:t>The Oaks Collegiate identified five SEND practitioners from its own schools, to shadow five experienced SEND reviewers from the London Leadership Strategy. These five SEND practitioners worked with the reviewers and in pairs they conducted six visits a year at half-termly intervals to targeted schools across the Oaks Collegiate.</w:t>
      </w:r>
      <w:r>
        <w:t xml:space="preserve"> </w:t>
      </w:r>
    </w:p>
    <w:p w14:paraId="4A87D06C" w14:textId="64D18065" w:rsidR="006840A5" w:rsidRPr="006840A5" w:rsidRDefault="006840A5" w:rsidP="006840A5">
      <w:r w:rsidRPr="006840A5">
        <w:t>All 10 SEND practitioners received reviewer training and coaching training.</w:t>
      </w:r>
    </w:p>
    <w:p w14:paraId="00BF9E38" w14:textId="324CABB6" w:rsidR="006840A5" w:rsidRPr="006840A5" w:rsidRDefault="006840A5" w:rsidP="006840A5">
      <w:r w:rsidRPr="006840A5">
        <w:t>The supported schools completed a self-evaluation</w:t>
      </w:r>
      <w:r>
        <w:t xml:space="preserve"> </w:t>
      </w:r>
      <w:r w:rsidRPr="006840A5">
        <w:t>based around the eight key areas outlined in this</w:t>
      </w:r>
      <w:r>
        <w:t xml:space="preserve"> </w:t>
      </w:r>
      <w:r w:rsidRPr="006840A5">
        <w:t>Guide. The SEND practitioners then completed</w:t>
      </w:r>
      <w:r>
        <w:t xml:space="preserve"> </w:t>
      </w:r>
      <w:r w:rsidRPr="006840A5">
        <w:t>a self-evaluation to ensure that their expertise</w:t>
      </w:r>
      <w:r>
        <w:t xml:space="preserve"> </w:t>
      </w:r>
      <w:r w:rsidRPr="006840A5">
        <w:t>was targeted at schools where it would have</w:t>
      </w:r>
      <w:r>
        <w:t xml:space="preserve"> </w:t>
      </w:r>
      <w:r w:rsidRPr="006840A5">
        <w:t>most impact.</w:t>
      </w:r>
    </w:p>
    <w:p w14:paraId="15D5C10B" w14:textId="77777777" w:rsidR="006840A5" w:rsidRPr="006840A5" w:rsidRDefault="006840A5" w:rsidP="006840A5"/>
    <w:p w14:paraId="49825781" w14:textId="77777777" w:rsidR="006840A5" w:rsidRPr="006840A5" w:rsidRDefault="006840A5" w:rsidP="006840A5">
      <w:pPr>
        <w:spacing w:before="5" w:line="313" w:lineRule="exact"/>
        <w:textAlignment w:val="baseline"/>
        <w:rPr>
          <w:rFonts w:ascii="Tahoma" w:eastAsia="Tahoma" w:hAnsi="Tahoma"/>
          <w:b/>
          <w:color w:val="767171" w:themeColor="background2" w:themeShade="80"/>
          <w:spacing w:val="-10"/>
          <w:sz w:val="27"/>
        </w:rPr>
      </w:pPr>
    </w:p>
    <w:p w14:paraId="3C85487F" w14:textId="77777777" w:rsidR="006840A5" w:rsidRPr="006840A5" w:rsidRDefault="006840A5" w:rsidP="006840A5"/>
    <w:p w14:paraId="356126DB" w14:textId="77777777" w:rsidR="00B9075A" w:rsidRDefault="00B9075A" w:rsidP="00B9075A">
      <w:pPr>
        <w:spacing w:line="551" w:lineRule="exact"/>
        <w:textAlignment w:val="baseline"/>
        <w:rPr>
          <w:rFonts w:ascii="Tahoma" w:eastAsia="Tahoma" w:hAnsi="Tahoma"/>
          <w:color w:val="808080" w:themeColor="background1" w:themeShade="80"/>
          <w:spacing w:val="14"/>
          <w:w w:val="95"/>
          <w:sz w:val="46"/>
        </w:rPr>
      </w:pPr>
      <w:r w:rsidRPr="00B9075A">
        <w:rPr>
          <w:rFonts w:ascii="Tahoma" w:eastAsia="Tahoma" w:hAnsi="Tahoma"/>
          <w:color w:val="808080" w:themeColor="background1" w:themeShade="80"/>
          <w:spacing w:val="14"/>
          <w:w w:val="95"/>
          <w:sz w:val="46"/>
        </w:rPr>
        <w:lastRenderedPageBreak/>
        <w:t>CASE STUDY 1 – IMPACT</w:t>
      </w:r>
    </w:p>
    <w:p w14:paraId="69666398" w14:textId="49C33285" w:rsidR="00B9075A" w:rsidRDefault="00B9075A" w:rsidP="00B9075A">
      <w:r>
        <w:t>“</w:t>
      </w:r>
      <w:r w:rsidRPr="00B9075A">
        <w:t>The project has facilitated our journey to evaluate the status of SEND provision at a whole school level and develop a strategic plan for short and long-term developments in terms of teaching and learning, assessment and the leadership of SEND.</w:t>
      </w:r>
      <w:r>
        <w:t xml:space="preserve"> </w:t>
      </w:r>
      <w:r w:rsidRPr="00B9075A">
        <w:t>The project has given us a structured framework to reflect on our current practice and given us an opportunity to celebrate the things we do well. It is often too easy to forget the positive things we do in schools to support children. This partnership approach has made us say ‘well done’ for the many positive things we do but maybe forget or take for granted. I feel we are now in a position to build on these strengths and sharpen our focus on the key aspects of our provision that require further development.</w:t>
      </w:r>
      <w:r>
        <w:t>”</w:t>
      </w:r>
    </w:p>
    <w:p w14:paraId="37939C77" w14:textId="65C35763" w:rsidR="00B9075A" w:rsidRDefault="00B9075A" w:rsidP="00B9075A">
      <w:pPr>
        <w:spacing w:line="235" w:lineRule="exact"/>
        <w:textAlignment w:val="baseline"/>
        <w:rPr>
          <w:rFonts w:ascii="Tahoma" w:eastAsia="Tahoma" w:hAnsi="Tahoma"/>
          <w:b/>
          <w:color w:val="000000"/>
          <w:sz w:val="19"/>
        </w:rPr>
      </w:pPr>
      <w:r>
        <w:rPr>
          <w:rFonts w:ascii="Tahoma" w:eastAsia="Tahoma" w:hAnsi="Tahoma"/>
          <w:b/>
          <w:color w:val="000000"/>
          <w:sz w:val="19"/>
        </w:rPr>
        <w:t>Steven Connor-Hemming, Deputy Headteacher, Hillcrest School</w:t>
      </w:r>
    </w:p>
    <w:p w14:paraId="6075F467" w14:textId="074EB2CA" w:rsidR="00B9075A" w:rsidRPr="00B9075A" w:rsidRDefault="00B9075A" w:rsidP="00B9075A"/>
    <w:p w14:paraId="712DA661" w14:textId="568F20BA" w:rsidR="00B9075A" w:rsidRDefault="00B9075A" w:rsidP="00B9075A">
      <w:r>
        <w:t>“</w:t>
      </w:r>
      <w:r w:rsidRPr="00B9075A">
        <w:t>Supporting another school has had an immense impact on me as a practitioner.The coaching dialogue with colleagues has always aimed to be pragmatic, positive and empowering, resulting not only in reflection about other schools’ practice, but also on the nature of SEND practice in my own setting. This has brought about ongoing refinements and evaluations in my own school to help make provision and outcomes for pupils even better.</w:t>
      </w:r>
      <w:r>
        <w:t>”</w:t>
      </w:r>
    </w:p>
    <w:p w14:paraId="50613059" w14:textId="5ED5D3ED" w:rsidR="00B9075A" w:rsidRPr="00B9075A" w:rsidRDefault="00B9075A" w:rsidP="00B9075A">
      <w:pPr>
        <w:spacing w:line="194" w:lineRule="exact"/>
        <w:textAlignment w:val="baseline"/>
        <w:rPr>
          <w:rFonts w:ascii="Tahoma" w:eastAsia="Tahoma" w:hAnsi="Tahoma"/>
          <w:b/>
          <w:color w:val="000000"/>
          <w:spacing w:val="6"/>
          <w:sz w:val="19"/>
        </w:rPr>
      </w:pPr>
      <w:r>
        <w:rPr>
          <w:rFonts w:ascii="Tahoma" w:eastAsia="Tahoma" w:hAnsi="Tahoma"/>
          <w:b/>
          <w:color w:val="000000"/>
          <w:spacing w:val="6"/>
          <w:sz w:val="19"/>
        </w:rPr>
        <w:t xml:space="preserve">Maria Constantinou, </w:t>
      </w:r>
      <w:r>
        <w:rPr>
          <w:rFonts w:ascii="Tahoma" w:eastAsia="Tahoma" w:hAnsi="Tahoma"/>
          <w:b/>
          <w:color w:val="000000"/>
          <w:sz w:val="19"/>
        </w:rPr>
        <w:t>Deputy Headteacher and SEND Leader, St Mary’s Primary School</w:t>
      </w:r>
    </w:p>
    <w:p w14:paraId="4BE75F8E" w14:textId="77777777" w:rsidR="00B9075A" w:rsidRPr="00B9075A" w:rsidRDefault="00B9075A" w:rsidP="00B9075A"/>
    <w:p w14:paraId="27FC5388" w14:textId="77777777" w:rsidR="00B9075A" w:rsidRDefault="00B9075A" w:rsidP="00B9075A">
      <w:r>
        <w:t>“</w:t>
      </w:r>
      <w:r w:rsidRPr="00B9075A">
        <w:t>This partnership working has given me the opportunity to develop my leadership at a strategic level as well as strengthening my knowledge and understanding surrounding the new SEND framework. I have made improvements in my own school to policy, procedure and practice and shared good practice with schools across the Oaks</w:t>
      </w:r>
      <w:r>
        <w:t xml:space="preserve"> Collegiate.”</w:t>
      </w:r>
    </w:p>
    <w:p w14:paraId="3C15A87D" w14:textId="37628E1E" w:rsidR="00B9075A" w:rsidRPr="00B9075A" w:rsidRDefault="00B9075A" w:rsidP="00B9075A">
      <w:r>
        <w:rPr>
          <w:rFonts w:ascii="Tahoma" w:eastAsia="Tahoma" w:hAnsi="Tahoma"/>
          <w:b/>
          <w:color w:val="000000"/>
          <w:spacing w:val="4"/>
          <w:sz w:val="19"/>
        </w:rPr>
        <w:t>Lisa Bowker</w:t>
      </w:r>
      <w:r>
        <w:t xml:space="preserve">, </w:t>
      </w:r>
      <w:r>
        <w:rPr>
          <w:rFonts w:ascii="Tahoma" w:eastAsia="Tahoma" w:hAnsi="Tahoma"/>
          <w:b/>
          <w:color w:val="000000"/>
          <w:spacing w:val="2"/>
          <w:sz w:val="19"/>
        </w:rPr>
        <w:t>Assistant Headteacher, Selly Park School</w:t>
      </w:r>
    </w:p>
    <w:p w14:paraId="222C4E08" w14:textId="77777777" w:rsidR="00B9075A" w:rsidRDefault="00B9075A" w:rsidP="00B9075A"/>
    <w:p w14:paraId="53C6A1B6" w14:textId="77777777" w:rsidR="00B9075A" w:rsidRPr="00B9075A" w:rsidRDefault="00B9075A" w:rsidP="00B9075A"/>
    <w:p w14:paraId="48669285" w14:textId="77777777" w:rsidR="006840A5" w:rsidRPr="006840A5" w:rsidRDefault="006840A5" w:rsidP="006840A5">
      <w:pPr>
        <w:spacing w:before="5" w:line="327" w:lineRule="exact"/>
        <w:textAlignment w:val="baseline"/>
        <w:rPr>
          <w:rFonts w:ascii="Tahoma" w:eastAsia="Tahoma" w:hAnsi="Tahoma"/>
          <w:b/>
          <w:color w:val="808080" w:themeColor="background1" w:themeShade="80"/>
          <w:spacing w:val="-13"/>
          <w:sz w:val="27"/>
        </w:rPr>
      </w:pPr>
    </w:p>
    <w:p w14:paraId="3A78A3A6" w14:textId="0BE46683" w:rsidR="006840A5" w:rsidRDefault="006840A5" w:rsidP="00B2465F"/>
    <w:p w14:paraId="543D6131" w14:textId="51C67814" w:rsidR="004C27E1" w:rsidRDefault="004C27E1" w:rsidP="00B2465F"/>
    <w:p w14:paraId="11549DDE" w14:textId="38108748" w:rsidR="004C27E1" w:rsidRPr="006840A5" w:rsidRDefault="004C27E1" w:rsidP="004C27E1">
      <w:pPr>
        <w:spacing w:line="551" w:lineRule="exact"/>
        <w:textAlignment w:val="baseline"/>
        <w:rPr>
          <w:rFonts w:ascii="Tahoma" w:eastAsia="Tahoma" w:hAnsi="Tahoma"/>
          <w:color w:val="808080" w:themeColor="background1" w:themeShade="80"/>
          <w:spacing w:val="22"/>
          <w:w w:val="85"/>
          <w:sz w:val="46"/>
        </w:rPr>
      </w:pPr>
      <w:r w:rsidRPr="006840A5">
        <w:rPr>
          <w:rFonts w:ascii="Tahoma" w:eastAsia="Tahoma" w:hAnsi="Tahoma"/>
          <w:color w:val="808080" w:themeColor="background1" w:themeShade="80"/>
          <w:spacing w:val="22"/>
          <w:w w:val="85"/>
          <w:sz w:val="46"/>
        </w:rPr>
        <w:lastRenderedPageBreak/>
        <w:t xml:space="preserve">CASE STUDY </w:t>
      </w:r>
      <w:r>
        <w:rPr>
          <w:rFonts w:ascii="Tahoma" w:eastAsia="Tahoma" w:hAnsi="Tahoma"/>
          <w:color w:val="808080" w:themeColor="background1" w:themeShade="80"/>
          <w:spacing w:val="22"/>
          <w:w w:val="85"/>
          <w:sz w:val="46"/>
        </w:rPr>
        <w:t>2</w:t>
      </w:r>
    </w:p>
    <w:p w14:paraId="7638FE59" w14:textId="77777777" w:rsidR="004C27E1" w:rsidRDefault="004C27E1" w:rsidP="005D6FC7">
      <w:pPr>
        <w:spacing w:before="5" w:line="240" w:lineRule="auto"/>
        <w:textAlignment w:val="baseline"/>
        <w:rPr>
          <w:rFonts w:ascii="Tahoma" w:eastAsia="Tahoma" w:hAnsi="Tahoma"/>
          <w:b/>
          <w:color w:val="767171" w:themeColor="background2" w:themeShade="80"/>
          <w:spacing w:val="-13"/>
          <w:sz w:val="27"/>
        </w:rPr>
      </w:pPr>
      <w:r w:rsidRPr="006840A5">
        <w:rPr>
          <w:rFonts w:ascii="Tahoma" w:eastAsia="Tahoma" w:hAnsi="Tahoma"/>
          <w:b/>
          <w:color w:val="767171" w:themeColor="background2" w:themeShade="80"/>
          <w:spacing w:val="-13"/>
          <w:sz w:val="27"/>
        </w:rPr>
        <w:t>Purpose</w:t>
      </w:r>
    </w:p>
    <w:p w14:paraId="67F64EEB" w14:textId="77777777" w:rsidR="004C27E1" w:rsidRPr="004C27E1" w:rsidRDefault="004C27E1" w:rsidP="005D6FC7">
      <w:pPr>
        <w:spacing w:line="240" w:lineRule="auto"/>
      </w:pPr>
      <w:r w:rsidRPr="004C27E1">
        <w:t>The outcome of an Ofsted Inspection in May 2013 identified Cambridge School (a maintained special school) as moving from Outstanding to Requires Improvement. Swiss Cottage School, Development and Research Centre was approached to provide school-to-school support.</w:t>
      </w:r>
    </w:p>
    <w:p w14:paraId="41596310" w14:textId="77777777" w:rsidR="004C27E1" w:rsidRDefault="004C27E1" w:rsidP="005D6FC7">
      <w:pPr>
        <w:spacing w:before="5" w:line="240" w:lineRule="auto"/>
        <w:textAlignment w:val="baseline"/>
        <w:rPr>
          <w:rFonts w:ascii="Tahoma" w:eastAsia="Tahoma" w:hAnsi="Tahoma"/>
          <w:b/>
          <w:color w:val="767171" w:themeColor="background2" w:themeShade="80"/>
          <w:spacing w:val="-10"/>
          <w:sz w:val="27"/>
        </w:rPr>
      </w:pPr>
      <w:r w:rsidRPr="006840A5">
        <w:rPr>
          <w:rFonts w:ascii="Tahoma" w:eastAsia="Tahoma" w:hAnsi="Tahoma"/>
          <w:b/>
          <w:color w:val="767171" w:themeColor="background2" w:themeShade="80"/>
          <w:spacing w:val="-10"/>
          <w:sz w:val="27"/>
        </w:rPr>
        <w:t>Priorities</w:t>
      </w:r>
    </w:p>
    <w:p w14:paraId="04FE9DD3" w14:textId="77777777" w:rsidR="004C27E1" w:rsidRPr="004C27E1" w:rsidRDefault="004C27E1" w:rsidP="005D6FC7">
      <w:pPr>
        <w:pStyle w:val="ListParagraph"/>
        <w:numPr>
          <w:ilvl w:val="0"/>
          <w:numId w:val="10"/>
        </w:numPr>
        <w:spacing w:line="240" w:lineRule="auto"/>
      </w:pPr>
      <w:r w:rsidRPr="004C27E1">
        <w:t>Senior Leadership: Peer-to-peer review process to introduce and embed a data-driven self-evaluation process; strategic action planning; mentoring-coaching on managing numerous short-term and medium-term priorities; curriculum developments.</w:t>
      </w:r>
    </w:p>
    <w:p w14:paraId="36F960AC" w14:textId="77777777" w:rsidR="004C27E1" w:rsidRPr="004C27E1" w:rsidRDefault="004C27E1" w:rsidP="005D6FC7">
      <w:pPr>
        <w:pStyle w:val="ListParagraph"/>
        <w:numPr>
          <w:ilvl w:val="0"/>
          <w:numId w:val="10"/>
        </w:numPr>
        <w:spacing w:line="240" w:lineRule="auto"/>
      </w:pPr>
      <w:r w:rsidRPr="004C27E1">
        <w:t>Middle Leadership: Strategic leadership responsibilities; use of data to inform strategic planning; monitoring the quality of provision; developing robust planning and moderation systems.</w:t>
      </w:r>
    </w:p>
    <w:p w14:paraId="17FE8918" w14:textId="2B95A43E" w:rsidR="004C27E1" w:rsidRDefault="004C27E1" w:rsidP="005D6FC7">
      <w:pPr>
        <w:pStyle w:val="ListParagraph"/>
        <w:numPr>
          <w:ilvl w:val="0"/>
          <w:numId w:val="10"/>
        </w:numPr>
        <w:spacing w:line="240" w:lineRule="auto"/>
      </w:pPr>
      <w:r w:rsidRPr="004C27E1">
        <w:t>Teaching and Learning: Relevant pedagogy for a changing population of learners with complex SEND; maximising the effectiveness of teaching assistants; shifting towards personalised learning; using data to inform differentiation; use and purpose of questioning, marking and feedback; tracking pupil progress.</w:t>
      </w:r>
    </w:p>
    <w:p w14:paraId="1A9F0330" w14:textId="1A8AC57E" w:rsidR="004C27E1" w:rsidRDefault="004C27E1" w:rsidP="005D6FC7">
      <w:pPr>
        <w:spacing w:line="240" w:lineRule="auto"/>
      </w:pPr>
      <w:r w:rsidRPr="004C27E1">
        <w:t>The headteacher and senior leadership team changed during the programme, leading to an additional priority of supporting a new senior leadership team.</w:t>
      </w:r>
    </w:p>
    <w:p w14:paraId="614A00A2" w14:textId="77777777" w:rsidR="004C27E1" w:rsidRPr="006840A5" w:rsidRDefault="004C27E1" w:rsidP="005D6FC7">
      <w:pPr>
        <w:spacing w:before="5" w:line="240" w:lineRule="auto"/>
        <w:textAlignment w:val="baseline"/>
        <w:rPr>
          <w:rFonts w:ascii="Tahoma" w:eastAsia="Tahoma" w:hAnsi="Tahoma"/>
          <w:b/>
          <w:color w:val="767171" w:themeColor="background2" w:themeShade="80"/>
          <w:spacing w:val="-1"/>
          <w:sz w:val="27"/>
        </w:rPr>
      </w:pPr>
      <w:r w:rsidRPr="006840A5">
        <w:rPr>
          <w:rFonts w:ascii="Tahoma" w:eastAsia="Tahoma" w:hAnsi="Tahoma"/>
          <w:b/>
          <w:color w:val="767171" w:themeColor="background2" w:themeShade="80"/>
          <w:spacing w:val="-1"/>
          <w:sz w:val="27"/>
        </w:rPr>
        <w:t>School-to-School Support</w:t>
      </w:r>
    </w:p>
    <w:p w14:paraId="6B5833D1" w14:textId="77777777" w:rsidR="004C27E1" w:rsidRPr="004C27E1" w:rsidRDefault="004C27E1" w:rsidP="005D6FC7">
      <w:pPr>
        <w:spacing w:line="240" w:lineRule="auto"/>
      </w:pPr>
      <w:r w:rsidRPr="004C27E1">
        <w:t>The programme of support was developed collaboratively between the schools and was underpinned by a coaching process to promote practitioner-led developments. It was informed by an initial audit which highlighted strengths whilst confirming key areas for development. The programme included:</w:t>
      </w:r>
    </w:p>
    <w:p w14:paraId="31C8C280" w14:textId="77777777" w:rsidR="004C27E1" w:rsidRPr="004C27E1" w:rsidRDefault="004C27E1" w:rsidP="005D6FC7">
      <w:pPr>
        <w:pStyle w:val="ListParagraph"/>
        <w:numPr>
          <w:ilvl w:val="0"/>
          <w:numId w:val="11"/>
        </w:numPr>
        <w:spacing w:line="240" w:lineRule="auto"/>
      </w:pPr>
      <w:r w:rsidRPr="004C27E1">
        <w:t>NLE and SLE deployment</w:t>
      </w:r>
    </w:p>
    <w:p w14:paraId="7DDA7FCA" w14:textId="77777777" w:rsidR="004C27E1" w:rsidRPr="004C27E1" w:rsidRDefault="004C27E1" w:rsidP="005D6FC7">
      <w:pPr>
        <w:pStyle w:val="ListParagraph"/>
        <w:numPr>
          <w:ilvl w:val="0"/>
          <w:numId w:val="11"/>
        </w:numPr>
        <w:spacing w:line="240" w:lineRule="auto"/>
      </w:pPr>
      <w:r w:rsidRPr="004C27E1">
        <w:t>Peer-based model of support (for example, a middle leader from Swiss Cottage School supporting a middle leader at Cambridge School) to embed understanding of strategic leadership personalised to the area of leadership</w:t>
      </w:r>
    </w:p>
    <w:p w14:paraId="426559AD" w14:textId="7E3121BF" w:rsidR="004C27E1" w:rsidRDefault="004C27E1" w:rsidP="005D6FC7">
      <w:pPr>
        <w:pStyle w:val="ListParagraph"/>
        <w:numPr>
          <w:ilvl w:val="0"/>
          <w:numId w:val="11"/>
        </w:numPr>
        <w:spacing w:line="240" w:lineRule="auto"/>
      </w:pPr>
      <w:r w:rsidRPr="004C27E1">
        <w:t>Training and workshops took place at Cambridge School within the context of their learners, including best practice observations with reciprocal visits for teachers to demonstrate pedagogical approaches. The supported schools completed a self-evaluation based around the eight key areas outlined in this Guide.</w:t>
      </w:r>
    </w:p>
    <w:p w14:paraId="5CCCB317" w14:textId="691E292F" w:rsidR="005D6FC7" w:rsidRPr="005D6FC7" w:rsidRDefault="005D6FC7" w:rsidP="005D6FC7">
      <w:pPr>
        <w:spacing w:line="240" w:lineRule="auto"/>
        <w:rPr>
          <w:rFonts w:ascii="Tahoma" w:hAnsi="Tahoma" w:cs="Tahoma"/>
          <w:color w:val="808080" w:themeColor="background1" w:themeShade="80"/>
          <w:sz w:val="46"/>
          <w:szCs w:val="46"/>
        </w:rPr>
      </w:pPr>
      <w:r w:rsidRPr="005D6FC7">
        <w:rPr>
          <w:rFonts w:ascii="Tahoma" w:hAnsi="Tahoma" w:cs="Tahoma"/>
          <w:color w:val="808080" w:themeColor="background1" w:themeShade="80"/>
          <w:sz w:val="46"/>
          <w:szCs w:val="46"/>
        </w:rPr>
        <w:t>CASE STUDY 2 – IMPACT</w:t>
      </w:r>
    </w:p>
    <w:p w14:paraId="7AB0EF60" w14:textId="3217F988" w:rsidR="004C27E1" w:rsidRPr="004C27E1" w:rsidRDefault="004C27E1" w:rsidP="005D6FC7">
      <w:pPr>
        <w:spacing w:line="240" w:lineRule="auto"/>
        <w:rPr>
          <w:rFonts w:ascii="Tahoma" w:eastAsia="Tahoma" w:hAnsi="Tahoma"/>
          <w:color w:val="808080" w:themeColor="background1" w:themeShade="80"/>
          <w:spacing w:val="14"/>
          <w:w w:val="95"/>
          <w:sz w:val="46"/>
        </w:rPr>
      </w:pPr>
      <w:r w:rsidRPr="004C27E1">
        <w:t>An Ofsted Inspection in May 2015 identified the school as moving from Requires Improvement to Good.</w:t>
      </w:r>
    </w:p>
    <w:p w14:paraId="406E856F" w14:textId="12526095" w:rsidR="00C27EC2" w:rsidRPr="006840A5" w:rsidRDefault="00C27EC2" w:rsidP="00C27EC2">
      <w:pPr>
        <w:spacing w:line="551" w:lineRule="exact"/>
        <w:textAlignment w:val="baseline"/>
        <w:rPr>
          <w:rFonts w:ascii="Tahoma" w:eastAsia="Tahoma" w:hAnsi="Tahoma"/>
          <w:color w:val="808080" w:themeColor="background1" w:themeShade="80"/>
          <w:spacing w:val="22"/>
          <w:w w:val="85"/>
          <w:sz w:val="46"/>
        </w:rPr>
      </w:pPr>
      <w:r w:rsidRPr="006840A5">
        <w:rPr>
          <w:rFonts w:ascii="Tahoma" w:eastAsia="Tahoma" w:hAnsi="Tahoma"/>
          <w:color w:val="808080" w:themeColor="background1" w:themeShade="80"/>
          <w:spacing w:val="22"/>
          <w:w w:val="85"/>
          <w:sz w:val="46"/>
        </w:rPr>
        <w:lastRenderedPageBreak/>
        <w:t xml:space="preserve">CASE STUDY </w:t>
      </w:r>
      <w:r>
        <w:rPr>
          <w:rFonts w:ascii="Tahoma" w:eastAsia="Tahoma" w:hAnsi="Tahoma"/>
          <w:color w:val="808080" w:themeColor="background1" w:themeShade="80"/>
          <w:spacing w:val="22"/>
          <w:w w:val="85"/>
          <w:sz w:val="46"/>
        </w:rPr>
        <w:t>3</w:t>
      </w:r>
    </w:p>
    <w:p w14:paraId="6B01C8E4" w14:textId="77777777" w:rsidR="00C27EC2" w:rsidRDefault="00C27EC2" w:rsidP="00C27EC2">
      <w:pPr>
        <w:spacing w:before="5" w:line="327" w:lineRule="exact"/>
        <w:textAlignment w:val="baseline"/>
        <w:rPr>
          <w:rFonts w:ascii="Tahoma" w:eastAsia="Tahoma" w:hAnsi="Tahoma"/>
          <w:b/>
          <w:color w:val="767171" w:themeColor="background2" w:themeShade="80"/>
          <w:spacing w:val="-13"/>
          <w:sz w:val="27"/>
        </w:rPr>
      </w:pPr>
      <w:r w:rsidRPr="006840A5">
        <w:rPr>
          <w:rFonts w:ascii="Tahoma" w:eastAsia="Tahoma" w:hAnsi="Tahoma"/>
          <w:b/>
          <w:color w:val="767171" w:themeColor="background2" w:themeShade="80"/>
          <w:spacing w:val="-13"/>
          <w:sz w:val="27"/>
        </w:rPr>
        <w:t>Purpose</w:t>
      </w:r>
    </w:p>
    <w:p w14:paraId="730AE3B4" w14:textId="77777777" w:rsidR="00C27EC2" w:rsidRPr="00C27EC2" w:rsidRDefault="00C27EC2" w:rsidP="00C27EC2">
      <w:r w:rsidRPr="00C27EC2">
        <w:t>Foxfield Primary School was placed in the Ofsted category of Special Measures following an inspection during May 2014, which found the school to be Inadequate in all areas.</w:t>
      </w:r>
    </w:p>
    <w:p w14:paraId="03CE62E3" w14:textId="77777777" w:rsidR="00C27EC2" w:rsidRPr="00C27EC2" w:rsidRDefault="00C27EC2" w:rsidP="00C27EC2">
      <w:r w:rsidRPr="00C27EC2">
        <w:t>Recently appointed Executive Headteacher Rob Carpenter commissioned a SEND review as part of a whole school strategy to improve the quality of class teaching for all pupils and to improve outcomes for pupils with SEND.</w:t>
      </w:r>
    </w:p>
    <w:p w14:paraId="2B2211BC" w14:textId="77777777" w:rsidR="00C27EC2" w:rsidRPr="006840A5" w:rsidRDefault="00C27EC2" w:rsidP="00C27EC2"/>
    <w:p w14:paraId="550F29D8" w14:textId="77777777" w:rsidR="00C27EC2" w:rsidRDefault="00C27EC2" w:rsidP="00C27EC2">
      <w:pPr>
        <w:spacing w:before="5" w:line="313" w:lineRule="exact"/>
        <w:textAlignment w:val="baseline"/>
        <w:rPr>
          <w:rFonts w:ascii="Tahoma" w:eastAsia="Tahoma" w:hAnsi="Tahoma"/>
          <w:b/>
          <w:color w:val="767171" w:themeColor="background2" w:themeShade="80"/>
          <w:spacing w:val="-10"/>
          <w:sz w:val="27"/>
        </w:rPr>
      </w:pPr>
      <w:r w:rsidRPr="006840A5">
        <w:rPr>
          <w:rFonts w:ascii="Tahoma" w:eastAsia="Tahoma" w:hAnsi="Tahoma"/>
          <w:b/>
          <w:color w:val="767171" w:themeColor="background2" w:themeShade="80"/>
          <w:spacing w:val="-10"/>
          <w:sz w:val="27"/>
        </w:rPr>
        <w:t>Priorities</w:t>
      </w:r>
    </w:p>
    <w:p w14:paraId="13523340" w14:textId="77777777" w:rsidR="00C27EC2" w:rsidRPr="00C27EC2" w:rsidRDefault="00C27EC2" w:rsidP="00C27EC2">
      <w:r w:rsidRPr="00C27EC2">
        <w:t>Key priorities for the school were identified as:</w:t>
      </w:r>
    </w:p>
    <w:p w14:paraId="5384D83E" w14:textId="77777777" w:rsidR="00C27EC2" w:rsidRPr="00C27EC2" w:rsidRDefault="00C27EC2" w:rsidP="00C27EC2">
      <w:pPr>
        <w:pStyle w:val="ListParagraph"/>
        <w:numPr>
          <w:ilvl w:val="0"/>
          <w:numId w:val="14"/>
        </w:numPr>
      </w:pPr>
      <w:r w:rsidRPr="00C27EC2">
        <w:t>Ensuring class teachers take greater responsibility for meeting the needs of SEND pupils and ensuring SEND pupils make better progress during lessons.</w:t>
      </w:r>
    </w:p>
    <w:p w14:paraId="2A68B2FE" w14:textId="77777777" w:rsidR="00C27EC2" w:rsidRPr="00C27EC2" w:rsidRDefault="00C27EC2" w:rsidP="00C27EC2">
      <w:pPr>
        <w:pStyle w:val="ListParagraph"/>
        <w:numPr>
          <w:ilvl w:val="0"/>
          <w:numId w:val="14"/>
        </w:numPr>
      </w:pPr>
      <w:r w:rsidRPr="00C27EC2">
        <w:t>Reviewing the SEND register so that it accurately reflects the need and provision for learners at Foxfield Primary School.</w:t>
      </w:r>
    </w:p>
    <w:p w14:paraId="0DA78667" w14:textId="77777777" w:rsidR="00C27EC2" w:rsidRPr="00C27EC2" w:rsidRDefault="00C27EC2" w:rsidP="00C27EC2">
      <w:pPr>
        <w:pStyle w:val="ListParagraph"/>
        <w:numPr>
          <w:ilvl w:val="0"/>
          <w:numId w:val="14"/>
        </w:numPr>
      </w:pPr>
      <w:r w:rsidRPr="00C27EC2">
        <w:t>Developing effective provision mapping across year groups and tracking the impact of specific interventions to ensure pupils make better progress.</w:t>
      </w:r>
    </w:p>
    <w:p w14:paraId="6EDBE5DF" w14:textId="77777777" w:rsidR="00C27EC2" w:rsidRPr="00C27EC2" w:rsidRDefault="00C27EC2" w:rsidP="00C27EC2">
      <w:pPr>
        <w:pStyle w:val="ListParagraph"/>
        <w:numPr>
          <w:ilvl w:val="0"/>
          <w:numId w:val="14"/>
        </w:numPr>
      </w:pPr>
      <w:r w:rsidRPr="00C27EC2">
        <w:t>Increasing the level of teaching assistant expertise in key areas including:</w:t>
      </w:r>
    </w:p>
    <w:p w14:paraId="050E8EA8" w14:textId="3C5DDEA6" w:rsidR="00C27EC2" w:rsidRPr="00C27EC2" w:rsidRDefault="00C27EC2" w:rsidP="00C27EC2">
      <w:pPr>
        <w:pStyle w:val="ListParagraph"/>
        <w:numPr>
          <w:ilvl w:val="0"/>
          <w:numId w:val="15"/>
        </w:numPr>
      </w:pPr>
      <w:r w:rsidRPr="00C27EC2">
        <w:t>Cognition and learning</w:t>
      </w:r>
    </w:p>
    <w:p w14:paraId="1A837336" w14:textId="0FCB7E76" w:rsidR="00C27EC2" w:rsidRPr="00C27EC2" w:rsidRDefault="00C27EC2" w:rsidP="00C27EC2">
      <w:pPr>
        <w:pStyle w:val="ListParagraph"/>
        <w:numPr>
          <w:ilvl w:val="0"/>
          <w:numId w:val="15"/>
        </w:numPr>
      </w:pPr>
      <w:r w:rsidRPr="00C27EC2">
        <w:t>Communication and interaction</w:t>
      </w:r>
    </w:p>
    <w:p w14:paraId="3FE7B097" w14:textId="06024AC9" w:rsidR="00C27EC2" w:rsidRPr="00C27EC2" w:rsidRDefault="00C27EC2" w:rsidP="00C27EC2">
      <w:pPr>
        <w:pStyle w:val="ListParagraph"/>
        <w:numPr>
          <w:ilvl w:val="0"/>
          <w:numId w:val="15"/>
        </w:numPr>
      </w:pPr>
      <w:r w:rsidRPr="00C27EC2">
        <w:t>Social, emotional and mental health.</w:t>
      </w:r>
    </w:p>
    <w:p w14:paraId="3747D184" w14:textId="77777777" w:rsidR="00C27EC2" w:rsidRDefault="00C27EC2" w:rsidP="00C27EC2">
      <w:pPr>
        <w:pStyle w:val="ListParagraph"/>
      </w:pPr>
    </w:p>
    <w:p w14:paraId="593D9802" w14:textId="77777777" w:rsidR="00C27EC2" w:rsidRPr="006840A5" w:rsidRDefault="00C27EC2" w:rsidP="00C27EC2">
      <w:pPr>
        <w:spacing w:before="5" w:line="327" w:lineRule="exact"/>
        <w:textAlignment w:val="baseline"/>
        <w:rPr>
          <w:rFonts w:ascii="Tahoma" w:eastAsia="Tahoma" w:hAnsi="Tahoma"/>
          <w:b/>
          <w:color w:val="767171" w:themeColor="background2" w:themeShade="80"/>
          <w:spacing w:val="-1"/>
          <w:sz w:val="27"/>
        </w:rPr>
      </w:pPr>
      <w:r w:rsidRPr="006840A5">
        <w:rPr>
          <w:rFonts w:ascii="Tahoma" w:eastAsia="Tahoma" w:hAnsi="Tahoma"/>
          <w:b/>
          <w:color w:val="767171" w:themeColor="background2" w:themeShade="80"/>
          <w:spacing w:val="-1"/>
          <w:sz w:val="27"/>
        </w:rPr>
        <w:t>School-to-School Support</w:t>
      </w:r>
    </w:p>
    <w:p w14:paraId="375E9423" w14:textId="77777777" w:rsidR="00C27EC2" w:rsidRPr="00C27EC2" w:rsidRDefault="00C27EC2" w:rsidP="00C27EC2">
      <w:r w:rsidRPr="00C27EC2">
        <w:t>The review was led by two experienced practitioners, from mainstream and specialist settings. The reviewers collected a range of evidence before their visit, and then spent a day on-site observing lessons and talking to staff, pupils and parents. This included a review of the school’s additional resource provision for pupils with ASD.</w:t>
      </w:r>
    </w:p>
    <w:p w14:paraId="4265C94C" w14:textId="77777777" w:rsidR="00C27EC2" w:rsidRPr="00C27EC2" w:rsidRDefault="00C27EC2" w:rsidP="00C27EC2">
      <w:r w:rsidRPr="00C27EC2">
        <w:t>Verbal feedback was given to the Executive Headteacher and Head of School at the end of the day. A written report containing strengths, areas for development and recommendations then followed.</w:t>
      </w:r>
    </w:p>
    <w:p w14:paraId="55E8467E" w14:textId="77777777" w:rsidR="00C27EC2" w:rsidRPr="00C27EC2" w:rsidRDefault="00C27EC2" w:rsidP="00C27EC2">
      <w:r w:rsidRPr="00C27EC2">
        <w:lastRenderedPageBreak/>
        <w:t>The school used the report in the following ways:</w:t>
      </w:r>
    </w:p>
    <w:p w14:paraId="4AE54077" w14:textId="7EF02849" w:rsidR="00C27EC2" w:rsidRPr="00C27EC2" w:rsidRDefault="00C27EC2" w:rsidP="00C27EC2">
      <w:pPr>
        <w:pStyle w:val="ListParagraph"/>
        <w:numPr>
          <w:ilvl w:val="0"/>
          <w:numId w:val="16"/>
        </w:numPr>
      </w:pPr>
      <w:r w:rsidRPr="00C27EC2">
        <w:t>The school completed a whole school review of SEND leadership and appointed an assistant headteacher with responsibility for SEND. An Inclusion Strategy Board was set up so that the tracking and monitoring of SEND provision was more systematic and rigorous.</w:t>
      </w:r>
    </w:p>
    <w:p w14:paraId="57E6F643" w14:textId="5121DC7D" w:rsidR="00C27EC2" w:rsidRPr="00C27EC2" w:rsidRDefault="00C27EC2" w:rsidP="00C27EC2">
      <w:pPr>
        <w:pStyle w:val="ListParagraph"/>
        <w:numPr>
          <w:ilvl w:val="0"/>
          <w:numId w:val="16"/>
        </w:numPr>
      </w:pPr>
      <w:r w:rsidRPr="00C27EC2">
        <w:t>Provision mapping across the school was reviewed which led to</w:t>
      </w:r>
    </w:p>
    <w:p w14:paraId="52824ACB" w14:textId="77777777" w:rsidR="00C27EC2" w:rsidRPr="00C27EC2" w:rsidRDefault="00C27EC2" w:rsidP="00C27EC2">
      <w:pPr>
        <w:pStyle w:val="ListParagraph"/>
        <w:numPr>
          <w:ilvl w:val="0"/>
          <w:numId w:val="16"/>
        </w:numPr>
      </w:pPr>
      <w:r w:rsidRPr="00C27EC2">
        <w:t>amending the mid-term and weekly planning formats. This placed greater emphasis on class teachers identifying specific children within planning so that learning was personalised to individuals’ needs.</w:t>
      </w:r>
    </w:p>
    <w:p w14:paraId="6B7C4182" w14:textId="7B87333D" w:rsidR="00C27EC2" w:rsidRPr="00C27EC2" w:rsidRDefault="00C27EC2" w:rsidP="00C27EC2">
      <w:pPr>
        <w:pStyle w:val="ListParagraph"/>
        <w:numPr>
          <w:ilvl w:val="0"/>
          <w:numId w:val="16"/>
        </w:numPr>
      </w:pPr>
      <w:r w:rsidRPr="00C27EC2">
        <w:t>The school introduced a new SEND tracking system so that fine-tuned learning steps could be tracked and charted.</w:t>
      </w:r>
    </w:p>
    <w:p w14:paraId="18EA0A6C" w14:textId="16997D1E" w:rsidR="00C27EC2" w:rsidRPr="00C27EC2" w:rsidRDefault="00C27EC2" w:rsidP="00C27EC2">
      <w:pPr>
        <w:pStyle w:val="ListParagraph"/>
        <w:numPr>
          <w:ilvl w:val="0"/>
          <w:numId w:val="16"/>
        </w:numPr>
      </w:pPr>
      <w:r w:rsidRPr="00C27EC2">
        <w:t>SEND provision became a whole school improvement planning priority for 2014/2015. Teaching assistants received training, guidance and support in delivery of specific SEND learning interventions and class teacher INSET focused on using assessment strategies to ensure high-quality corrective teaching closed achievement gaps.</w:t>
      </w:r>
    </w:p>
    <w:p w14:paraId="6F862B29" w14:textId="77777777" w:rsidR="004C27E1" w:rsidRPr="00C27EC2" w:rsidRDefault="004C27E1" w:rsidP="00C27EC2"/>
    <w:p w14:paraId="532A85AC" w14:textId="2074A351" w:rsidR="00C27EC2" w:rsidRPr="005D6FC7" w:rsidRDefault="00C27EC2" w:rsidP="00C27EC2">
      <w:pPr>
        <w:spacing w:line="240" w:lineRule="auto"/>
        <w:rPr>
          <w:rFonts w:ascii="Tahoma" w:hAnsi="Tahoma" w:cs="Tahoma"/>
          <w:color w:val="808080" w:themeColor="background1" w:themeShade="80"/>
          <w:sz w:val="46"/>
          <w:szCs w:val="46"/>
        </w:rPr>
      </w:pPr>
      <w:r w:rsidRPr="005D6FC7">
        <w:rPr>
          <w:rFonts w:ascii="Tahoma" w:hAnsi="Tahoma" w:cs="Tahoma"/>
          <w:color w:val="808080" w:themeColor="background1" w:themeShade="80"/>
          <w:sz w:val="46"/>
          <w:szCs w:val="46"/>
        </w:rPr>
        <w:t xml:space="preserve">CASE STUDY </w:t>
      </w:r>
      <w:r>
        <w:rPr>
          <w:rFonts w:ascii="Tahoma" w:hAnsi="Tahoma" w:cs="Tahoma"/>
          <w:color w:val="808080" w:themeColor="background1" w:themeShade="80"/>
          <w:sz w:val="46"/>
          <w:szCs w:val="46"/>
        </w:rPr>
        <w:t>3</w:t>
      </w:r>
      <w:r w:rsidRPr="005D6FC7">
        <w:rPr>
          <w:rFonts w:ascii="Tahoma" w:hAnsi="Tahoma" w:cs="Tahoma"/>
          <w:color w:val="808080" w:themeColor="background1" w:themeShade="80"/>
          <w:sz w:val="46"/>
          <w:szCs w:val="46"/>
        </w:rPr>
        <w:t xml:space="preserve"> – IMPACT</w:t>
      </w:r>
    </w:p>
    <w:p w14:paraId="777DB45E" w14:textId="77777777" w:rsidR="00C27EC2" w:rsidRPr="00C27EC2" w:rsidRDefault="00C27EC2" w:rsidP="00C27EC2"/>
    <w:p w14:paraId="5A59AC44" w14:textId="64168883" w:rsidR="00C27EC2" w:rsidRPr="00C27EC2" w:rsidRDefault="00C27EC2" w:rsidP="00C27EC2">
      <w:r w:rsidRPr="00C27EC2">
        <w:t>In September 2015 Foxfield Primary School was one of only five schools in the country to move from Inadequate to Outstanding.</w:t>
      </w:r>
    </w:p>
    <w:p w14:paraId="7C9D3295" w14:textId="77777777" w:rsidR="00C27EC2" w:rsidRPr="00C27EC2" w:rsidRDefault="00C27EC2" w:rsidP="00C27EC2">
      <w:r w:rsidRPr="00C27EC2">
        <w:t>The quality of teaching moved from Inadequate to Outstanding because of a sharp focus on ensuring all pupils received high-quality learning experiences tailored to individual needs.</w:t>
      </w:r>
    </w:p>
    <w:p w14:paraId="57216EA2" w14:textId="77777777" w:rsidR="00C27EC2" w:rsidRPr="00C27EC2" w:rsidRDefault="00C27EC2" w:rsidP="00C27EC2">
      <w:r w:rsidRPr="00C27EC2">
        <w:t>KS2 pupils receiving SEN Support added greater value than all others in reading and writing. Pupils receiving SEN support made good progress in all subjects, especially in reading and writing.</w:t>
      </w:r>
    </w:p>
    <w:p w14:paraId="7D661D92" w14:textId="77777777" w:rsidR="00C27EC2" w:rsidRPr="00C27EC2" w:rsidRDefault="00C27EC2" w:rsidP="00C27EC2">
      <w:r w:rsidRPr="00C27EC2">
        <w:t>13 pupils receiving SEN support averaged APS of 26.8 across reading, writing and mathematics.</w:t>
      </w:r>
    </w:p>
    <w:p w14:paraId="11A06A41" w14:textId="77777777" w:rsidR="00C27EC2" w:rsidRPr="00C27EC2" w:rsidRDefault="00C27EC2" w:rsidP="00C27EC2">
      <w:r w:rsidRPr="00C27EC2">
        <w:t>KS1 pupils receiving SEN support made good progress in reading, writing and mathematics. Average progress for SEND pupils was 6.9 points in reading, 5.9 points in writing and 6.7 points in mathematics.</w:t>
      </w:r>
    </w:p>
    <w:p w14:paraId="4EF11431" w14:textId="77777777" w:rsidR="00C27EC2" w:rsidRDefault="00C27EC2" w:rsidP="00C27EC2">
      <w:pPr>
        <w:spacing w:line="264" w:lineRule="exact"/>
        <w:textAlignment w:val="baseline"/>
        <w:rPr>
          <w:rFonts w:ascii="Tahoma" w:eastAsia="Tahoma" w:hAnsi="Tahoma"/>
          <w:color w:val="000000"/>
          <w:sz w:val="18"/>
        </w:rPr>
      </w:pPr>
    </w:p>
    <w:p w14:paraId="45F98AF4" w14:textId="0CBBFA51" w:rsidR="004C27E1" w:rsidRDefault="004C27E1" w:rsidP="00C27EC2"/>
    <w:p w14:paraId="71BAA539" w14:textId="77777777" w:rsidR="00466DC3" w:rsidRPr="00466DC3" w:rsidRDefault="00466DC3" w:rsidP="00466DC3">
      <w:pPr>
        <w:spacing w:before="12" w:line="567" w:lineRule="exact"/>
        <w:textAlignment w:val="baseline"/>
        <w:rPr>
          <w:rFonts w:ascii="Tahoma" w:eastAsia="Tahoma" w:hAnsi="Tahoma"/>
          <w:b/>
          <w:color w:val="808080" w:themeColor="background1" w:themeShade="80"/>
          <w:spacing w:val="12"/>
          <w:w w:val="80"/>
          <w:sz w:val="48"/>
        </w:rPr>
      </w:pPr>
      <w:r w:rsidRPr="00466DC3">
        <w:rPr>
          <w:rFonts w:ascii="Tahoma" w:eastAsia="Tahoma" w:hAnsi="Tahoma"/>
          <w:b/>
          <w:color w:val="808080" w:themeColor="background1" w:themeShade="80"/>
          <w:spacing w:val="12"/>
          <w:w w:val="80"/>
          <w:sz w:val="48"/>
        </w:rPr>
        <w:lastRenderedPageBreak/>
        <w:t>ANNEX 1</w:t>
      </w:r>
    </w:p>
    <w:p w14:paraId="206171B9" w14:textId="77777777" w:rsidR="00466DC3" w:rsidRPr="00466DC3" w:rsidRDefault="00466DC3" w:rsidP="00466DC3">
      <w:pPr>
        <w:spacing w:before="236" w:after="4" w:line="428" w:lineRule="exact"/>
        <w:textAlignment w:val="baseline"/>
        <w:rPr>
          <w:rFonts w:ascii="Tahoma" w:eastAsia="Tahoma" w:hAnsi="Tahoma"/>
          <w:color w:val="767171" w:themeColor="background2" w:themeShade="80"/>
          <w:spacing w:val="5"/>
          <w:sz w:val="33"/>
        </w:rPr>
      </w:pPr>
      <w:r w:rsidRPr="00466DC3">
        <w:rPr>
          <w:rFonts w:ascii="Tahoma" w:eastAsia="Tahoma" w:hAnsi="Tahoma"/>
          <w:color w:val="767171" w:themeColor="background2" w:themeShade="80"/>
          <w:spacing w:val="5"/>
          <w:sz w:val="33"/>
        </w:rPr>
        <w:t>School Visit/Self-Evaluation Template</w:t>
      </w:r>
    </w:p>
    <w:p w14:paraId="5C08126B" w14:textId="250F945E" w:rsidR="00466DC3" w:rsidRPr="00466DC3" w:rsidRDefault="00466DC3" w:rsidP="00466DC3">
      <w:r>
        <w:rPr>
          <w:noProof/>
        </w:rPr>
        <mc:AlternateContent>
          <mc:Choice Requires="wps">
            <w:drawing>
              <wp:anchor distT="45720" distB="45720" distL="114300" distR="114300" simplePos="0" relativeHeight="251680768" behindDoc="0" locked="0" layoutInCell="1" allowOverlap="1" wp14:anchorId="5ACF2414" wp14:editId="78449FB1">
                <wp:simplePos x="0" y="0"/>
                <wp:positionH relativeFrom="column">
                  <wp:posOffset>-7620</wp:posOffset>
                </wp:positionH>
                <wp:positionV relativeFrom="paragraph">
                  <wp:posOffset>327025</wp:posOffset>
                </wp:positionV>
                <wp:extent cx="9206230" cy="998220"/>
                <wp:effectExtent l="0" t="0" r="13970" b="11430"/>
                <wp:wrapSquare wrapText="bothSides"/>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6230" cy="998220"/>
                        </a:xfrm>
                        <a:prstGeom prst="rect">
                          <a:avLst/>
                        </a:prstGeom>
                        <a:solidFill>
                          <a:srgbClr val="FFFFFF"/>
                        </a:solidFill>
                        <a:ln w="9525">
                          <a:solidFill>
                            <a:srgbClr val="000000"/>
                          </a:solidFill>
                          <a:miter lim="800000"/>
                          <a:headEnd/>
                          <a:tailEnd/>
                        </a:ln>
                      </wps:spPr>
                      <wps:txbx>
                        <w:txbxContent>
                          <w:p w14:paraId="06947B92" w14:textId="2B9A323F" w:rsidR="003C4C4F" w:rsidRDefault="003C4C4F">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CF2414" id="_x0000_s1045" type="#_x0000_t202" style="position:absolute;margin-left:-.6pt;margin-top:25.75pt;width:724.9pt;height:78.6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">
                <v:textbox>
                  <w:txbxContent>
                    <w:p w14:paraId="06947B92" w14:textId="2B9A323F" w:rsidR="003C4C4F" w:rsidRDefault="003C4C4F">
                      <w:r>
                        <w:t xml:space="preserve">   </w:t>
                      </w:r>
                    </w:p>
                  </w:txbxContent>
                </v:textbox>
                <w10:wrap type="square"/>
              </v:shape>
            </w:pict>
          </mc:Fallback>
        </mc:AlternateContent>
      </w:r>
      <w:r w:rsidRPr="00466DC3">
        <w:t>Context of the school including key SEND statistics, for example percentage of pupils with SEND, percentage of pupils with an EHCP</w:t>
      </w:r>
    </w:p>
    <w:tbl>
      <w:tblPr>
        <w:tblStyle w:val="TableGrid"/>
        <w:tblW w:w="14512" w:type="dxa"/>
        <w:tblLook w:val="04A0" w:firstRow="1" w:lastRow="0" w:firstColumn="1" w:lastColumn="0" w:noHBand="0" w:noVBand="1"/>
      </w:tblPr>
      <w:tblGrid>
        <w:gridCol w:w="8549"/>
        <w:gridCol w:w="1769"/>
        <w:gridCol w:w="2212"/>
        <w:gridCol w:w="1982"/>
      </w:tblGrid>
      <w:tr w:rsidR="00466DC3" w14:paraId="373A058E" w14:textId="77777777" w:rsidTr="00A11427">
        <w:trPr>
          <w:trHeight w:val="287"/>
        </w:trPr>
        <w:tc>
          <w:tcPr>
            <w:tcW w:w="14512" w:type="dxa"/>
            <w:gridSpan w:val="4"/>
          </w:tcPr>
          <w:p w14:paraId="699C962C" w14:textId="2FFA291B" w:rsidR="00466DC3" w:rsidRPr="00466DC3" w:rsidRDefault="00466DC3" w:rsidP="00466DC3">
            <w:pPr>
              <w:jc w:val="center"/>
              <w:rPr>
                <w:b/>
                <w:bCs/>
              </w:rPr>
            </w:pPr>
            <w:r w:rsidRPr="00E50A90">
              <w:rPr>
                <w:b/>
                <w:bCs/>
                <w:sz w:val="26"/>
                <w:szCs w:val="26"/>
              </w:rPr>
              <w:t>OUTCOMES FOR PUPILS WITH SEND</w:t>
            </w:r>
          </w:p>
        </w:tc>
      </w:tr>
      <w:tr w:rsidR="00466DC3" w14:paraId="22657A08" w14:textId="77777777" w:rsidTr="00A11427">
        <w:trPr>
          <w:trHeight w:val="586"/>
        </w:trPr>
        <w:tc>
          <w:tcPr>
            <w:tcW w:w="8549" w:type="dxa"/>
          </w:tcPr>
          <w:p w14:paraId="47F3DDD2" w14:textId="65E94979" w:rsidR="00466DC3" w:rsidRPr="00E50A90" w:rsidRDefault="00466DC3" w:rsidP="00C27EC2">
            <w:pPr>
              <w:rPr>
                <w:b/>
                <w:bCs/>
              </w:rPr>
            </w:pPr>
            <w:r w:rsidRPr="00E50A90">
              <w:rPr>
                <w:b/>
                <w:bCs/>
              </w:rPr>
              <w:t>SUGGESTED THEMES AND AREAS TO EXPLORE</w:t>
            </w:r>
          </w:p>
        </w:tc>
        <w:tc>
          <w:tcPr>
            <w:tcW w:w="1769" w:type="dxa"/>
          </w:tcPr>
          <w:p w14:paraId="719194D5" w14:textId="0AED0F86" w:rsidR="00466DC3" w:rsidRPr="00E50A90" w:rsidRDefault="00466DC3" w:rsidP="00C27EC2">
            <w:pPr>
              <w:rPr>
                <w:b/>
                <w:bCs/>
              </w:rPr>
            </w:pPr>
            <w:r w:rsidRPr="00E50A90">
              <w:rPr>
                <w:b/>
                <w:bCs/>
              </w:rPr>
              <w:t>STRENGTHS</w:t>
            </w:r>
          </w:p>
        </w:tc>
        <w:tc>
          <w:tcPr>
            <w:tcW w:w="2212" w:type="dxa"/>
          </w:tcPr>
          <w:p w14:paraId="79079D85" w14:textId="6EDA6452" w:rsidR="00466DC3" w:rsidRPr="00E50A90" w:rsidRDefault="00466DC3" w:rsidP="00C27EC2">
            <w:pPr>
              <w:rPr>
                <w:b/>
                <w:bCs/>
              </w:rPr>
            </w:pPr>
            <w:r w:rsidRPr="00E50A90">
              <w:rPr>
                <w:b/>
                <w:bCs/>
              </w:rPr>
              <w:t>AREAS FOR DEVELOPMENT</w:t>
            </w:r>
          </w:p>
        </w:tc>
        <w:tc>
          <w:tcPr>
            <w:tcW w:w="1982" w:type="dxa"/>
          </w:tcPr>
          <w:p w14:paraId="3432F81F" w14:textId="68BEEA29" w:rsidR="00466DC3" w:rsidRPr="00E50A90" w:rsidRDefault="00466DC3" w:rsidP="00C27EC2">
            <w:pPr>
              <w:rPr>
                <w:b/>
                <w:bCs/>
              </w:rPr>
            </w:pPr>
            <w:r w:rsidRPr="00E50A90">
              <w:rPr>
                <w:b/>
                <w:bCs/>
              </w:rPr>
              <w:t>KEY STAKEHOLDERS</w:t>
            </w:r>
          </w:p>
        </w:tc>
      </w:tr>
      <w:tr w:rsidR="00A11427" w14:paraId="4A5BEBFD" w14:textId="77777777" w:rsidTr="00A11427">
        <w:trPr>
          <w:trHeight w:val="287"/>
        </w:trPr>
        <w:tc>
          <w:tcPr>
            <w:tcW w:w="8549" w:type="dxa"/>
          </w:tcPr>
          <w:p w14:paraId="3F92ADDB" w14:textId="1F0C377F" w:rsidR="00A11427" w:rsidRPr="00A11427" w:rsidRDefault="00A11427" w:rsidP="00A11427">
            <w:r w:rsidRPr="00A11427">
              <w:t>School leaders can evidence that learners with SEND achieve the best possible educational and wider outcomes. This is achieved through thoughtful analysis and a deep understanding of the educational requirements of pupils across the four broad areas of need.</w:t>
            </w:r>
          </w:p>
        </w:tc>
        <w:tc>
          <w:tcPr>
            <w:tcW w:w="1769" w:type="dxa"/>
          </w:tcPr>
          <w:p w14:paraId="7924825F" w14:textId="77777777" w:rsidR="00A11427" w:rsidRDefault="00A11427" w:rsidP="00A11427"/>
        </w:tc>
        <w:tc>
          <w:tcPr>
            <w:tcW w:w="2212" w:type="dxa"/>
          </w:tcPr>
          <w:p w14:paraId="08AA7239" w14:textId="77777777" w:rsidR="00A11427" w:rsidRDefault="00A11427" w:rsidP="00A11427"/>
        </w:tc>
        <w:tc>
          <w:tcPr>
            <w:tcW w:w="1982" w:type="dxa"/>
          </w:tcPr>
          <w:p w14:paraId="0DECA3FD" w14:textId="77777777" w:rsidR="00A11427" w:rsidRDefault="00A11427" w:rsidP="00A11427"/>
        </w:tc>
      </w:tr>
      <w:tr w:rsidR="00A11427" w14:paraId="4A05E519" w14:textId="77777777" w:rsidTr="00A11427">
        <w:trPr>
          <w:trHeight w:val="287"/>
        </w:trPr>
        <w:tc>
          <w:tcPr>
            <w:tcW w:w="8549" w:type="dxa"/>
          </w:tcPr>
          <w:p w14:paraId="3102D68E" w14:textId="5F32C50D" w:rsidR="00A11427" w:rsidRPr="00A11427" w:rsidRDefault="00A11427" w:rsidP="00A11427">
            <w:r w:rsidRPr="00A11427">
              <w:t>School systems promote parent and carer contributions to maximise outcomes for pupils with SEND.</w:t>
            </w:r>
          </w:p>
        </w:tc>
        <w:tc>
          <w:tcPr>
            <w:tcW w:w="1769" w:type="dxa"/>
          </w:tcPr>
          <w:p w14:paraId="54EDC37A" w14:textId="77777777" w:rsidR="00A11427" w:rsidRDefault="00A11427" w:rsidP="00A11427"/>
        </w:tc>
        <w:tc>
          <w:tcPr>
            <w:tcW w:w="2212" w:type="dxa"/>
          </w:tcPr>
          <w:p w14:paraId="4070FA82" w14:textId="77777777" w:rsidR="00A11427" w:rsidRDefault="00A11427" w:rsidP="00A11427"/>
        </w:tc>
        <w:tc>
          <w:tcPr>
            <w:tcW w:w="1982" w:type="dxa"/>
          </w:tcPr>
          <w:p w14:paraId="4947293D" w14:textId="77777777" w:rsidR="00A11427" w:rsidRDefault="00A11427" w:rsidP="00A11427"/>
        </w:tc>
      </w:tr>
      <w:tr w:rsidR="00A11427" w14:paraId="64707236" w14:textId="77777777" w:rsidTr="00A11427">
        <w:trPr>
          <w:trHeight w:val="287"/>
        </w:trPr>
        <w:tc>
          <w:tcPr>
            <w:tcW w:w="8549" w:type="dxa"/>
          </w:tcPr>
          <w:p w14:paraId="141B3793" w14:textId="48DA5E9A" w:rsidR="00A11427" w:rsidRPr="00A11427" w:rsidRDefault="00A11427" w:rsidP="00A11427">
            <w:r w:rsidRPr="00A11427">
              <w:t>Progress for pupils with SEND, across year groups, in a wide range of subjects, is consistently strong and evidence in their work indicates that they achieve well.</w:t>
            </w:r>
          </w:p>
        </w:tc>
        <w:tc>
          <w:tcPr>
            <w:tcW w:w="1769" w:type="dxa"/>
          </w:tcPr>
          <w:p w14:paraId="732FB653" w14:textId="77777777" w:rsidR="00A11427" w:rsidRDefault="00A11427" w:rsidP="00A11427"/>
        </w:tc>
        <w:tc>
          <w:tcPr>
            <w:tcW w:w="2212" w:type="dxa"/>
          </w:tcPr>
          <w:p w14:paraId="087289A3" w14:textId="77777777" w:rsidR="00A11427" w:rsidRDefault="00A11427" w:rsidP="00A11427"/>
        </w:tc>
        <w:tc>
          <w:tcPr>
            <w:tcW w:w="1982" w:type="dxa"/>
          </w:tcPr>
          <w:p w14:paraId="2D16F2E1" w14:textId="77777777" w:rsidR="00A11427" w:rsidRDefault="00A11427" w:rsidP="00A11427"/>
        </w:tc>
      </w:tr>
      <w:tr w:rsidR="00A11427" w14:paraId="56F5C0ED" w14:textId="77777777" w:rsidTr="00A11427">
        <w:trPr>
          <w:trHeight w:val="287"/>
        </w:trPr>
        <w:tc>
          <w:tcPr>
            <w:tcW w:w="8549" w:type="dxa"/>
          </w:tcPr>
          <w:p w14:paraId="583FF048" w14:textId="2CF72402" w:rsidR="00A11427" w:rsidRPr="00A11427" w:rsidRDefault="00A11427" w:rsidP="00A11427">
            <w:r w:rsidRPr="00A11427">
              <w:t>Pupils with SEND acquire and apply a wide range of knowledge and skills, in reading, writing, communication and mathematics effectively.</w:t>
            </w:r>
          </w:p>
        </w:tc>
        <w:tc>
          <w:tcPr>
            <w:tcW w:w="1769" w:type="dxa"/>
          </w:tcPr>
          <w:p w14:paraId="27F1DD5D" w14:textId="77777777" w:rsidR="00A11427" w:rsidRDefault="00A11427" w:rsidP="00A11427"/>
        </w:tc>
        <w:tc>
          <w:tcPr>
            <w:tcW w:w="2212" w:type="dxa"/>
          </w:tcPr>
          <w:p w14:paraId="04C5FF26" w14:textId="77777777" w:rsidR="00A11427" w:rsidRDefault="00A11427" w:rsidP="00A11427"/>
        </w:tc>
        <w:tc>
          <w:tcPr>
            <w:tcW w:w="1982" w:type="dxa"/>
          </w:tcPr>
          <w:p w14:paraId="3AD9F76C" w14:textId="77777777" w:rsidR="00A11427" w:rsidRDefault="00A11427" w:rsidP="00A11427"/>
        </w:tc>
      </w:tr>
      <w:tr w:rsidR="00A11427" w14:paraId="2AD0685B" w14:textId="77777777" w:rsidTr="00A11427">
        <w:trPr>
          <w:trHeight w:val="287"/>
        </w:trPr>
        <w:tc>
          <w:tcPr>
            <w:tcW w:w="8549" w:type="dxa"/>
          </w:tcPr>
          <w:p w14:paraId="299CF77C" w14:textId="18402BE0" w:rsidR="00A11427" w:rsidRPr="00A11427" w:rsidRDefault="00A11427" w:rsidP="00A11427">
            <w:r w:rsidRPr="00A11427">
              <w:t>The school is engaging with a range of methodologies to prepare pupils with SEND for the next stage in their education, training or employment. This is evidenced by the tracked outcomes following transition and their destination data.</w:t>
            </w:r>
          </w:p>
        </w:tc>
        <w:tc>
          <w:tcPr>
            <w:tcW w:w="1769" w:type="dxa"/>
          </w:tcPr>
          <w:p w14:paraId="05CF2B17" w14:textId="77777777" w:rsidR="00A11427" w:rsidRDefault="00A11427" w:rsidP="00A11427"/>
        </w:tc>
        <w:tc>
          <w:tcPr>
            <w:tcW w:w="2212" w:type="dxa"/>
          </w:tcPr>
          <w:p w14:paraId="77B4B910" w14:textId="77777777" w:rsidR="00A11427" w:rsidRDefault="00A11427" w:rsidP="00A11427"/>
        </w:tc>
        <w:tc>
          <w:tcPr>
            <w:tcW w:w="1982" w:type="dxa"/>
          </w:tcPr>
          <w:p w14:paraId="6B2CA55A" w14:textId="77777777" w:rsidR="00A11427" w:rsidRDefault="00A11427" w:rsidP="00A11427"/>
        </w:tc>
      </w:tr>
      <w:tr w:rsidR="00A11427" w14:paraId="391A8259" w14:textId="77777777" w:rsidTr="00A11427">
        <w:trPr>
          <w:trHeight w:val="287"/>
        </w:trPr>
        <w:tc>
          <w:tcPr>
            <w:tcW w:w="8549" w:type="dxa"/>
          </w:tcPr>
          <w:p w14:paraId="36A3C513" w14:textId="49076C0B" w:rsidR="00A11427" w:rsidRPr="00A11427" w:rsidRDefault="00A11427" w:rsidP="00A11427">
            <w:r w:rsidRPr="00A11427">
              <w:t>The school uses a range of data to identify barriers to learning. This includes, for example, monitoring the types, rates and patterns of bullying and levels of attendance for pupils with SEND.</w:t>
            </w:r>
          </w:p>
        </w:tc>
        <w:tc>
          <w:tcPr>
            <w:tcW w:w="1769" w:type="dxa"/>
          </w:tcPr>
          <w:p w14:paraId="43CC3F52" w14:textId="77777777" w:rsidR="00A11427" w:rsidRDefault="00A11427" w:rsidP="00A11427"/>
        </w:tc>
        <w:tc>
          <w:tcPr>
            <w:tcW w:w="2212" w:type="dxa"/>
          </w:tcPr>
          <w:p w14:paraId="0DA60954" w14:textId="77777777" w:rsidR="00A11427" w:rsidRDefault="00A11427" w:rsidP="00A11427"/>
        </w:tc>
        <w:tc>
          <w:tcPr>
            <w:tcW w:w="1982" w:type="dxa"/>
          </w:tcPr>
          <w:p w14:paraId="35C09B81" w14:textId="77777777" w:rsidR="00A11427" w:rsidRDefault="00A11427" w:rsidP="00A11427"/>
        </w:tc>
      </w:tr>
      <w:tr w:rsidR="00A11427" w14:paraId="0A2C3E32" w14:textId="77777777" w:rsidTr="00A11427">
        <w:trPr>
          <w:trHeight w:val="287"/>
        </w:trPr>
        <w:tc>
          <w:tcPr>
            <w:tcW w:w="8549" w:type="dxa"/>
          </w:tcPr>
          <w:p w14:paraId="5318F858" w14:textId="5E5AB8FD" w:rsidR="00A11427" w:rsidRPr="00A11427" w:rsidRDefault="00A11427" w:rsidP="00A11427">
            <w:r w:rsidRPr="00A11427">
              <w:t>Rates, patterns of and reasons for fixed-period and permanent exclusions of pupils with SEND are not disproportionate. There are no informal or unofficial exclusions.</w:t>
            </w:r>
          </w:p>
        </w:tc>
        <w:tc>
          <w:tcPr>
            <w:tcW w:w="1769" w:type="dxa"/>
          </w:tcPr>
          <w:p w14:paraId="7FFC3429" w14:textId="77777777" w:rsidR="00A11427" w:rsidRDefault="00A11427" w:rsidP="00A11427"/>
        </w:tc>
        <w:tc>
          <w:tcPr>
            <w:tcW w:w="2212" w:type="dxa"/>
          </w:tcPr>
          <w:p w14:paraId="096A1431" w14:textId="77777777" w:rsidR="00A11427" w:rsidRDefault="00A11427" w:rsidP="00A11427"/>
        </w:tc>
        <w:tc>
          <w:tcPr>
            <w:tcW w:w="1982" w:type="dxa"/>
          </w:tcPr>
          <w:p w14:paraId="459542B0" w14:textId="77777777" w:rsidR="00A11427" w:rsidRDefault="00A11427" w:rsidP="00A11427"/>
        </w:tc>
      </w:tr>
    </w:tbl>
    <w:p w14:paraId="2CB97599" w14:textId="77777777" w:rsidR="00E756C3" w:rsidRPr="00466DC3" w:rsidRDefault="00E756C3" w:rsidP="00E756C3">
      <w:pPr>
        <w:spacing w:before="12" w:line="567" w:lineRule="exact"/>
        <w:textAlignment w:val="baseline"/>
        <w:rPr>
          <w:rFonts w:ascii="Tahoma" w:eastAsia="Tahoma" w:hAnsi="Tahoma"/>
          <w:b/>
          <w:color w:val="808080" w:themeColor="background1" w:themeShade="80"/>
          <w:spacing w:val="12"/>
          <w:w w:val="80"/>
          <w:sz w:val="48"/>
        </w:rPr>
      </w:pPr>
      <w:r w:rsidRPr="00466DC3">
        <w:rPr>
          <w:rFonts w:ascii="Tahoma" w:eastAsia="Tahoma" w:hAnsi="Tahoma"/>
          <w:b/>
          <w:color w:val="808080" w:themeColor="background1" w:themeShade="80"/>
          <w:spacing w:val="12"/>
          <w:w w:val="80"/>
          <w:sz w:val="48"/>
        </w:rPr>
        <w:lastRenderedPageBreak/>
        <w:t>ANNEX 1</w:t>
      </w:r>
    </w:p>
    <w:p w14:paraId="61E13C22" w14:textId="77777777" w:rsidR="00E756C3" w:rsidRPr="00466DC3" w:rsidRDefault="00E756C3" w:rsidP="00E756C3">
      <w:pPr>
        <w:spacing w:before="236" w:after="4" w:line="428" w:lineRule="exact"/>
        <w:textAlignment w:val="baseline"/>
        <w:rPr>
          <w:rFonts w:ascii="Tahoma" w:eastAsia="Tahoma" w:hAnsi="Tahoma"/>
          <w:color w:val="767171" w:themeColor="background2" w:themeShade="80"/>
          <w:spacing w:val="5"/>
          <w:sz w:val="33"/>
        </w:rPr>
      </w:pPr>
      <w:r w:rsidRPr="00466DC3">
        <w:rPr>
          <w:rFonts w:ascii="Tahoma" w:eastAsia="Tahoma" w:hAnsi="Tahoma"/>
          <w:color w:val="767171" w:themeColor="background2" w:themeShade="80"/>
          <w:spacing w:val="5"/>
          <w:sz w:val="33"/>
        </w:rPr>
        <w:t>School Visit/Self-Evaluation Template</w:t>
      </w:r>
    </w:p>
    <w:p w14:paraId="20CBC5AB" w14:textId="2B58AC7A" w:rsidR="00466DC3" w:rsidRDefault="00466DC3" w:rsidP="00C27EC2"/>
    <w:tbl>
      <w:tblPr>
        <w:tblStyle w:val="TableGrid"/>
        <w:tblW w:w="14732" w:type="dxa"/>
        <w:tblLook w:val="04A0" w:firstRow="1" w:lastRow="0" w:firstColumn="1" w:lastColumn="0" w:noHBand="0" w:noVBand="1"/>
      </w:tblPr>
      <w:tblGrid>
        <w:gridCol w:w="8678"/>
        <w:gridCol w:w="1795"/>
        <w:gridCol w:w="2244"/>
        <w:gridCol w:w="2015"/>
      </w:tblGrid>
      <w:tr w:rsidR="00E756C3" w:rsidRPr="00466DC3" w14:paraId="585B0842" w14:textId="77777777" w:rsidTr="00E756C3">
        <w:trPr>
          <w:trHeight w:val="405"/>
        </w:trPr>
        <w:tc>
          <w:tcPr>
            <w:tcW w:w="14732" w:type="dxa"/>
            <w:gridSpan w:val="4"/>
          </w:tcPr>
          <w:p w14:paraId="65C1D6D1" w14:textId="7699B774" w:rsidR="00E756C3" w:rsidRPr="00466DC3" w:rsidRDefault="00E756C3" w:rsidP="00A53ADE">
            <w:pPr>
              <w:jc w:val="center"/>
              <w:rPr>
                <w:b/>
                <w:bCs/>
              </w:rPr>
            </w:pPr>
            <w:r>
              <w:rPr>
                <w:b/>
                <w:bCs/>
                <w:sz w:val="26"/>
                <w:szCs w:val="26"/>
              </w:rPr>
              <w:t>LEADERSHIP OF SEND</w:t>
            </w:r>
          </w:p>
        </w:tc>
      </w:tr>
      <w:tr w:rsidR="00E756C3" w:rsidRPr="00E50A90" w14:paraId="2EFEAE61" w14:textId="77777777" w:rsidTr="00E756C3">
        <w:trPr>
          <w:trHeight w:val="828"/>
        </w:trPr>
        <w:tc>
          <w:tcPr>
            <w:tcW w:w="8678" w:type="dxa"/>
          </w:tcPr>
          <w:p w14:paraId="3758C13D" w14:textId="77777777" w:rsidR="00E756C3" w:rsidRPr="00E50A90" w:rsidRDefault="00E756C3" w:rsidP="00A53ADE">
            <w:pPr>
              <w:rPr>
                <w:b/>
                <w:bCs/>
              </w:rPr>
            </w:pPr>
            <w:r w:rsidRPr="00E50A90">
              <w:rPr>
                <w:b/>
                <w:bCs/>
              </w:rPr>
              <w:t>SUGGESTED THEMES AND AREAS TO EXPLORE</w:t>
            </w:r>
          </w:p>
        </w:tc>
        <w:tc>
          <w:tcPr>
            <w:tcW w:w="1795" w:type="dxa"/>
          </w:tcPr>
          <w:p w14:paraId="62FA2543" w14:textId="77777777" w:rsidR="00E756C3" w:rsidRPr="00E50A90" w:rsidRDefault="00E756C3" w:rsidP="00A53ADE">
            <w:pPr>
              <w:rPr>
                <w:b/>
                <w:bCs/>
              </w:rPr>
            </w:pPr>
            <w:r w:rsidRPr="00E50A90">
              <w:rPr>
                <w:b/>
                <w:bCs/>
              </w:rPr>
              <w:t>STRENGTHS</w:t>
            </w:r>
          </w:p>
        </w:tc>
        <w:tc>
          <w:tcPr>
            <w:tcW w:w="2244" w:type="dxa"/>
          </w:tcPr>
          <w:p w14:paraId="31746EF5" w14:textId="77777777" w:rsidR="00E756C3" w:rsidRPr="00E50A90" w:rsidRDefault="00E756C3" w:rsidP="00A53ADE">
            <w:pPr>
              <w:rPr>
                <w:b/>
                <w:bCs/>
              </w:rPr>
            </w:pPr>
            <w:r w:rsidRPr="00E50A90">
              <w:rPr>
                <w:b/>
                <w:bCs/>
              </w:rPr>
              <w:t>AREAS FOR DEVELOPMENT</w:t>
            </w:r>
          </w:p>
        </w:tc>
        <w:tc>
          <w:tcPr>
            <w:tcW w:w="2014" w:type="dxa"/>
          </w:tcPr>
          <w:p w14:paraId="5AD16AE5" w14:textId="77777777" w:rsidR="00E756C3" w:rsidRPr="00E50A90" w:rsidRDefault="00E756C3" w:rsidP="00A53ADE">
            <w:pPr>
              <w:rPr>
                <w:b/>
                <w:bCs/>
              </w:rPr>
            </w:pPr>
            <w:r w:rsidRPr="00E50A90">
              <w:rPr>
                <w:b/>
                <w:bCs/>
              </w:rPr>
              <w:t>KEY STAKEHOLDERS</w:t>
            </w:r>
          </w:p>
        </w:tc>
      </w:tr>
      <w:tr w:rsidR="00E756C3" w14:paraId="0F1B23C5" w14:textId="77777777" w:rsidTr="00E756C3">
        <w:trPr>
          <w:trHeight w:val="405"/>
        </w:trPr>
        <w:tc>
          <w:tcPr>
            <w:tcW w:w="8678" w:type="dxa"/>
          </w:tcPr>
          <w:p w14:paraId="7B749B3F" w14:textId="671A0770" w:rsidR="00E756C3" w:rsidRPr="00E756C3" w:rsidRDefault="00E756C3" w:rsidP="00E756C3">
            <w:r w:rsidRPr="00E756C3">
              <w:t>The school has a clear vision for the education of all pupils with SEND at the school. The school has a culture of high aspiration for all children.</w:t>
            </w:r>
          </w:p>
        </w:tc>
        <w:tc>
          <w:tcPr>
            <w:tcW w:w="1795" w:type="dxa"/>
          </w:tcPr>
          <w:p w14:paraId="4374C230" w14:textId="77777777" w:rsidR="00E756C3" w:rsidRDefault="00E756C3" w:rsidP="00E756C3"/>
        </w:tc>
        <w:tc>
          <w:tcPr>
            <w:tcW w:w="2244" w:type="dxa"/>
          </w:tcPr>
          <w:p w14:paraId="714A807A" w14:textId="77777777" w:rsidR="00E756C3" w:rsidRDefault="00E756C3" w:rsidP="00E756C3"/>
        </w:tc>
        <w:tc>
          <w:tcPr>
            <w:tcW w:w="2014" w:type="dxa"/>
          </w:tcPr>
          <w:p w14:paraId="522FCEBE" w14:textId="77777777" w:rsidR="00E756C3" w:rsidRDefault="00E756C3" w:rsidP="00E756C3"/>
        </w:tc>
      </w:tr>
      <w:tr w:rsidR="00E756C3" w14:paraId="1FF3C0AD" w14:textId="77777777" w:rsidTr="00E756C3">
        <w:trPr>
          <w:trHeight w:val="405"/>
        </w:trPr>
        <w:tc>
          <w:tcPr>
            <w:tcW w:w="8678" w:type="dxa"/>
          </w:tcPr>
          <w:p w14:paraId="54456AA2" w14:textId="65336A83" w:rsidR="00E756C3" w:rsidRPr="00E756C3" w:rsidRDefault="00E756C3" w:rsidP="00E756C3">
            <w:r w:rsidRPr="00E756C3">
              <w:t>School leaders and governors have created a culture and ethos that actively welcomes and engages parents and carers of pupils with SEND.</w:t>
            </w:r>
          </w:p>
        </w:tc>
        <w:tc>
          <w:tcPr>
            <w:tcW w:w="1795" w:type="dxa"/>
          </w:tcPr>
          <w:p w14:paraId="0618BA26" w14:textId="77777777" w:rsidR="00E756C3" w:rsidRDefault="00E756C3" w:rsidP="00E756C3"/>
        </w:tc>
        <w:tc>
          <w:tcPr>
            <w:tcW w:w="2244" w:type="dxa"/>
          </w:tcPr>
          <w:p w14:paraId="7DA9E97D" w14:textId="77777777" w:rsidR="00E756C3" w:rsidRDefault="00E756C3" w:rsidP="00E756C3"/>
        </w:tc>
        <w:tc>
          <w:tcPr>
            <w:tcW w:w="2014" w:type="dxa"/>
          </w:tcPr>
          <w:p w14:paraId="7A6F6E9F" w14:textId="77777777" w:rsidR="00E756C3" w:rsidRDefault="00E756C3" w:rsidP="00E756C3"/>
        </w:tc>
      </w:tr>
      <w:tr w:rsidR="00E756C3" w14:paraId="4B6592BF" w14:textId="77777777" w:rsidTr="00E756C3">
        <w:trPr>
          <w:trHeight w:val="405"/>
        </w:trPr>
        <w:tc>
          <w:tcPr>
            <w:tcW w:w="8678" w:type="dxa"/>
          </w:tcPr>
          <w:p w14:paraId="4C1E6D55" w14:textId="12BB8DB8" w:rsidR="00E756C3" w:rsidRPr="00E756C3" w:rsidRDefault="00E756C3" w:rsidP="00E756C3">
            <w:r w:rsidRPr="00E756C3">
              <w:t>School leaders and governors are knowledgeable on SEND policy and practice. The school has implemented and embedded the 2014 SEND reforms and the Equality Act effectively.</w:t>
            </w:r>
          </w:p>
        </w:tc>
        <w:tc>
          <w:tcPr>
            <w:tcW w:w="1795" w:type="dxa"/>
          </w:tcPr>
          <w:p w14:paraId="46553EB4" w14:textId="77777777" w:rsidR="00E756C3" w:rsidRDefault="00E756C3" w:rsidP="00E756C3"/>
        </w:tc>
        <w:tc>
          <w:tcPr>
            <w:tcW w:w="2244" w:type="dxa"/>
          </w:tcPr>
          <w:p w14:paraId="4F535DA6" w14:textId="77777777" w:rsidR="00E756C3" w:rsidRDefault="00E756C3" w:rsidP="00E756C3"/>
        </w:tc>
        <w:tc>
          <w:tcPr>
            <w:tcW w:w="2014" w:type="dxa"/>
          </w:tcPr>
          <w:p w14:paraId="4C3C967A" w14:textId="77777777" w:rsidR="00E756C3" w:rsidRDefault="00E756C3" w:rsidP="00E756C3"/>
        </w:tc>
      </w:tr>
      <w:tr w:rsidR="00E756C3" w14:paraId="33A8B4DA" w14:textId="77777777" w:rsidTr="00E756C3">
        <w:trPr>
          <w:trHeight w:val="405"/>
        </w:trPr>
        <w:tc>
          <w:tcPr>
            <w:tcW w:w="8678" w:type="dxa"/>
          </w:tcPr>
          <w:p w14:paraId="6CABA099" w14:textId="6A2ED76D" w:rsidR="00E756C3" w:rsidRPr="00E756C3" w:rsidRDefault="00E756C3" w:rsidP="00E756C3">
            <w:r w:rsidRPr="00E756C3">
              <w:t>The SEND governor holds the school to account in order to have a positive impact on the outcomes of all pupils. The SEND governor has attended appropriate training in order to do this effectively.</w:t>
            </w:r>
          </w:p>
        </w:tc>
        <w:tc>
          <w:tcPr>
            <w:tcW w:w="1795" w:type="dxa"/>
          </w:tcPr>
          <w:p w14:paraId="0F3D0EB0" w14:textId="77777777" w:rsidR="00E756C3" w:rsidRDefault="00E756C3" w:rsidP="00E756C3"/>
        </w:tc>
        <w:tc>
          <w:tcPr>
            <w:tcW w:w="2244" w:type="dxa"/>
          </w:tcPr>
          <w:p w14:paraId="34692837" w14:textId="77777777" w:rsidR="00E756C3" w:rsidRDefault="00E756C3" w:rsidP="00E756C3"/>
        </w:tc>
        <w:tc>
          <w:tcPr>
            <w:tcW w:w="2014" w:type="dxa"/>
          </w:tcPr>
          <w:p w14:paraId="41389B40" w14:textId="77777777" w:rsidR="00E756C3" w:rsidRDefault="00E756C3" w:rsidP="00E756C3"/>
        </w:tc>
      </w:tr>
      <w:tr w:rsidR="00E756C3" w14:paraId="41C1C259" w14:textId="77777777" w:rsidTr="00E756C3">
        <w:trPr>
          <w:trHeight w:val="405"/>
        </w:trPr>
        <w:tc>
          <w:tcPr>
            <w:tcW w:w="8678" w:type="dxa"/>
          </w:tcPr>
          <w:p w14:paraId="552AE352" w14:textId="4149B616" w:rsidR="00E756C3" w:rsidRPr="00E756C3" w:rsidRDefault="00E756C3" w:rsidP="00E756C3">
            <w:r w:rsidRPr="00E756C3">
              <w:t>The SENCO works closely alongside the headteacher and other senior leaders to develop a whole school response to SEND. The school ensures that all teachers are aware of their responsibilities to pupils with SEND.</w:t>
            </w:r>
          </w:p>
        </w:tc>
        <w:tc>
          <w:tcPr>
            <w:tcW w:w="1795" w:type="dxa"/>
          </w:tcPr>
          <w:p w14:paraId="695FB5D3" w14:textId="77777777" w:rsidR="00E756C3" w:rsidRDefault="00E756C3" w:rsidP="00E756C3"/>
        </w:tc>
        <w:tc>
          <w:tcPr>
            <w:tcW w:w="2244" w:type="dxa"/>
          </w:tcPr>
          <w:p w14:paraId="17CF5538" w14:textId="77777777" w:rsidR="00E756C3" w:rsidRDefault="00E756C3" w:rsidP="00E756C3"/>
        </w:tc>
        <w:tc>
          <w:tcPr>
            <w:tcW w:w="2014" w:type="dxa"/>
          </w:tcPr>
          <w:p w14:paraId="0804F899" w14:textId="77777777" w:rsidR="00E756C3" w:rsidRDefault="00E756C3" w:rsidP="00E756C3"/>
        </w:tc>
      </w:tr>
      <w:tr w:rsidR="00E756C3" w14:paraId="4E888BC0" w14:textId="77777777" w:rsidTr="00E756C3">
        <w:trPr>
          <w:trHeight w:val="405"/>
        </w:trPr>
        <w:tc>
          <w:tcPr>
            <w:tcW w:w="8678" w:type="dxa"/>
          </w:tcPr>
          <w:p w14:paraId="34F25DDD" w14:textId="676622DC" w:rsidR="00E756C3" w:rsidRPr="00E756C3" w:rsidRDefault="00E756C3" w:rsidP="00E756C3">
            <w:r w:rsidRPr="00E756C3">
              <w:t>The school development plan has clear aims and objectives in place related to SEND. As a result, key priorities are identified correctly.</w:t>
            </w:r>
          </w:p>
        </w:tc>
        <w:tc>
          <w:tcPr>
            <w:tcW w:w="1795" w:type="dxa"/>
          </w:tcPr>
          <w:p w14:paraId="5107BF1A" w14:textId="77777777" w:rsidR="00E756C3" w:rsidRDefault="00E756C3" w:rsidP="00E756C3"/>
        </w:tc>
        <w:tc>
          <w:tcPr>
            <w:tcW w:w="2244" w:type="dxa"/>
          </w:tcPr>
          <w:p w14:paraId="313B1DCA" w14:textId="77777777" w:rsidR="00E756C3" w:rsidRDefault="00E756C3" w:rsidP="00E756C3"/>
        </w:tc>
        <w:tc>
          <w:tcPr>
            <w:tcW w:w="2014" w:type="dxa"/>
          </w:tcPr>
          <w:p w14:paraId="43F2A3F3" w14:textId="77777777" w:rsidR="00E756C3" w:rsidRDefault="00E756C3" w:rsidP="00E756C3"/>
        </w:tc>
      </w:tr>
      <w:tr w:rsidR="00E756C3" w14:paraId="29D27382" w14:textId="77777777" w:rsidTr="00E756C3">
        <w:trPr>
          <w:trHeight w:val="405"/>
        </w:trPr>
        <w:tc>
          <w:tcPr>
            <w:tcW w:w="8678" w:type="dxa"/>
          </w:tcPr>
          <w:p w14:paraId="55C41077" w14:textId="09A5FD33" w:rsidR="00E756C3" w:rsidRPr="00E756C3" w:rsidRDefault="00E756C3" w:rsidP="00E756C3">
            <w:r w:rsidRPr="00E756C3">
              <w:t>Roles and responsibilities for SEND provision are clear. As a result, all teachers understand and accept they are responsible for the progress of all pupils.</w:t>
            </w:r>
          </w:p>
        </w:tc>
        <w:tc>
          <w:tcPr>
            <w:tcW w:w="1795" w:type="dxa"/>
          </w:tcPr>
          <w:p w14:paraId="5DB87DCB" w14:textId="77777777" w:rsidR="00E756C3" w:rsidRDefault="00E756C3" w:rsidP="00E756C3"/>
        </w:tc>
        <w:tc>
          <w:tcPr>
            <w:tcW w:w="2244" w:type="dxa"/>
          </w:tcPr>
          <w:p w14:paraId="09BEC96A" w14:textId="77777777" w:rsidR="00E756C3" w:rsidRDefault="00E756C3" w:rsidP="00E756C3"/>
        </w:tc>
        <w:tc>
          <w:tcPr>
            <w:tcW w:w="2014" w:type="dxa"/>
          </w:tcPr>
          <w:p w14:paraId="774193DD" w14:textId="77777777" w:rsidR="00E756C3" w:rsidRDefault="00E756C3" w:rsidP="00E756C3"/>
        </w:tc>
      </w:tr>
      <w:tr w:rsidR="00E756C3" w14:paraId="6042E47A" w14:textId="77777777" w:rsidTr="00E756C3">
        <w:trPr>
          <w:trHeight w:val="405"/>
        </w:trPr>
        <w:tc>
          <w:tcPr>
            <w:tcW w:w="8678" w:type="dxa"/>
            <w:vAlign w:val="center"/>
          </w:tcPr>
          <w:p w14:paraId="28BABF5E" w14:textId="0143F530" w:rsidR="00E756C3" w:rsidRPr="00E756C3" w:rsidRDefault="00E756C3" w:rsidP="00E756C3">
            <w:r w:rsidRPr="00E756C3">
              <w:t>The school has a successful track record of supporting the transition of pupils with SEND from specialist settings. For example, the school successfully integrates pupils with SEND from alternative provision.</w:t>
            </w:r>
          </w:p>
        </w:tc>
        <w:tc>
          <w:tcPr>
            <w:tcW w:w="1795" w:type="dxa"/>
          </w:tcPr>
          <w:p w14:paraId="1F4C3624" w14:textId="77777777" w:rsidR="00E756C3" w:rsidRDefault="00E756C3" w:rsidP="00E756C3"/>
        </w:tc>
        <w:tc>
          <w:tcPr>
            <w:tcW w:w="2244" w:type="dxa"/>
          </w:tcPr>
          <w:p w14:paraId="49C5D75F" w14:textId="77777777" w:rsidR="00E756C3" w:rsidRDefault="00E756C3" w:rsidP="00E756C3"/>
        </w:tc>
        <w:tc>
          <w:tcPr>
            <w:tcW w:w="2014" w:type="dxa"/>
          </w:tcPr>
          <w:p w14:paraId="45E43E9D" w14:textId="77777777" w:rsidR="00E756C3" w:rsidRDefault="00E756C3" w:rsidP="00E756C3"/>
        </w:tc>
      </w:tr>
    </w:tbl>
    <w:p w14:paraId="18E71BB1" w14:textId="77777777" w:rsidR="00165B7A" w:rsidRDefault="00165B7A" w:rsidP="00165B7A">
      <w:pPr>
        <w:spacing w:before="12" w:line="567" w:lineRule="exact"/>
        <w:textAlignment w:val="baseline"/>
        <w:rPr>
          <w:rFonts w:ascii="Tahoma" w:eastAsia="Tahoma" w:hAnsi="Tahoma"/>
          <w:b/>
          <w:color w:val="808080" w:themeColor="background1" w:themeShade="80"/>
          <w:spacing w:val="12"/>
          <w:w w:val="80"/>
          <w:sz w:val="48"/>
        </w:rPr>
      </w:pPr>
    </w:p>
    <w:p w14:paraId="628207B8" w14:textId="27FC6623" w:rsidR="00165B7A" w:rsidRPr="00466DC3" w:rsidRDefault="00165B7A" w:rsidP="00165B7A">
      <w:pPr>
        <w:spacing w:before="12" w:line="567" w:lineRule="exact"/>
        <w:textAlignment w:val="baseline"/>
        <w:rPr>
          <w:rFonts w:ascii="Tahoma" w:eastAsia="Tahoma" w:hAnsi="Tahoma"/>
          <w:b/>
          <w:color w:val="808080" w:themeColor="background1" w:themeShade="80"/>
          <w:spacing w:val="12"/>
          <w:w w:val="80"/>
          <w:sz w:val="48"/>
        </w:rPr>
      </w:pPr>
      <w:r w:rsidRPr="00466DC3">
        <w:rPr>
          <w:rFonts w:ascii="Tahoma" w:eastAsia="Tahoma" w:hAnsi="Tahoma"/>
          <w:b/>
          <w:color w:val="808080" w:themeColor="background1" w:themeShade="80"/>
          <w:spacing w:val="12"/>
          <w:w w:val="80"/>
          <w:sz w:val="48"/>
        </w:rPr>
        <w:lastRenderedPageBreak/>
        <w:t>ANNEX 1</w:t>
      </w:r>
    </w:p>
    <w:p w14:paraId="48C8DB6E" w14:textId="1ED8AE39" w:rsidR="00165B7A" w:rsidRDefault="00165B7A" w:rsidP="00165B7A">
      <w:pPr>
        <w:spacing w:before="236" w:after="4" w:line="240" w:lineRule="auto"/>
        <w:textAlignment w:val="baseline"/>
        <w:rPr>
          <w:rFonts w:ascii="Tahoma" w:eastAsia="Tahoma" w:hAnsi="Tahoma"/>
          <w:color w:val="767171" w:themeColor="background2" w:themeShade="80"/>
          <w:spacing w:val="5"/>
          <w:sz w:val="33"/>
        </w:rPr>
      </w:pPr>
      <w:r w:rsidRPr="00466DC3">
        <w:rPr>
          <w:rFonts w:ascii="Tahoma" w:eastAsia="Tahoma" w:hAnsi="Tahoma"/>
          <w:color w:val="767171" w:themeColor="background2" w:themeShade="80"/>
          <w:spacing w:val="5"/>
          <w:sz w:val="33"/>
        </w:rPr>
        <w:t>School Visit/Self-Evaluation Template</w:t>
      </w:r>
    </w:p>
    <w:p w14:paraId="79A07EF8" w14:textId="77777777" w:rsidR="00165B7A" w:rsidRPr="00165B7A" w:rsidRDefault="00165B7A" w:rsidP="00165B7A">
      <w:pPr>
        <w:spacing w:before="236" w:after="4" w:line="240" w:lineRule="auto"/>
        <w:textAlignment w:val="baseline"/>
        <w:rPr>
          <w:rFonts w:ascii="Tahoma" w:eastAsia="Tahoma" w:hAnsi="Tahoma"/>
          <w:color w:val="767171" w:themeColor="background2" w:themeShade="80"/>
          <w:spacing w:val="5"/>
          <w:sz w:val="33"/>
        </w:rPr>
      </w:pPr>
    </w:p>
    <w:tbl>
      <w:tblPr>
        <w:tblStyle w:val="TableGrid"/>
        <w:tblW w:w="14633" w:type="dxa"/>
        <w:tblLook w:val="04A0" w:firstRow="1" w:lastRow="0" w:firstColumn="1" w:lastColumn="0" w:noHBand="0" w:noVBand="1"/>
      </w:tblPr>
      <w:tblGrid>
        <w:gridCol w:w="8620"/>
        <w:gridCol w:w="1783"/>
        <w:gridCol w:w="2230"/>
        <w:gridCol w:w="2000"/>
      </w:tblGrid>
      <w:tr w:rsidR="00165B7A" w:rsidRPr="00466DC3" w14:paraId="6499E90D" w14:textId="77777777" w:rsidTr="00165B7A">
        <w:trPr>
          <w:trHeight w:val="402"/>
        </w:trPr>
        <w:tc>
          <w:tcPr>
            <w:tcW w:w="14633" w:type="dxa"/>
            <w:gridSpan w:val="4"/>
          </w:tcPr>
          <w:p w14:paraId="566E6808" w14:textId="47E24438" w:rsidR="00165B7A" w:rsidRPr="00466DC3" w:rsidRDefault="00165B7A" w:rsidP="00165B7A">
            <w:pPr>
              <w:jc w:val="center"/>
              <w:rPr>
                <w:b/>
                <w:bCs/>
              </w:rPr>
            </w:pPr>
            <w:r>
              <w:rPr>
                <w:b/>
                <w:bCs/>
                <w:sz w:val="26"/>
                <w:szCs w:val="26"/>
              </w:rPr>
              <w:t>THE QUALITY OF TEACHING AND LEARNING FOR PUPILS WITH SEND</w:t>
            </w:r>
          </w:p>
        </w:tc>
      </w:tr>
      <w:tr w:rsidR="00165B7A" w:rsidRPr="00E50A90" w14:paraId="3515017A" w14:textId="77777777" w:rsidTr="00165B7A">
        <w:trPr>
          <w:trHeight w:val="822"/>
        </w:trPr>
        <w:tc>
          <w:tcPr>
            <w:tcW w:w="8620" w:type="dxa"/>
          </w:tcPr>
          <w:p w14:paraId="7F8E7202" w14:textId="77777777" w:rsidR="00165B7A" w:rsidRPr="00E50A90" w:rsidRDefault="00165B7A" w:rsidP="00A53ADE">
            <w:pPr>
              <w:rPr>
                <w:b/>
                <w:bCs/>
              </w:rPr>
            </w:pPr>
            <w:r w:rsidRPr="00E50A90">
              <w:rPr>
                <w:b/>
                <w:bCs/>
              </w:rPr>
              <w:t>SUGGESTED THEMES AND AREAS TO EXPLORE</w:t>
            </w:r>
          </w:p>
        </w:tc>
        <w:tc>
          <w:tcPr>
            <w:tcW w:w="1783" w:type="dxa"/>
          </w:tcPr>
          <w:p w14:paraId="16B8B236" w14:textId="77777777" w:rsidR="00165B7A" w:rsidRPr="00E50A90" w:rsidRDefault="00165B7A" w:rsidP="00A53ADE">
            <w:pPr>
              <w:rPr>
                <w:b/>
                <w:bCs/>
              </w:rPr>
            </w:pPr>
            <w:r w:rsidRPr="00E50A90">
              <w:rPr>
                <w:b/>
                <w:bCs/>
              </w:rPr>
              <w:t>STRENGTHS</w:t>
            </w:r>
          </w:p>
        </w:tc>
        <w:tc>
          <w:tcPr>
            <w:tcW w:w="2230" w:type="dxa"/>
          </w:tcPr>
          <w:p w14:paraId="46998248" w14:textId="77777777" w:rsidR="00165B7A" w:rsidRPr="00E50A90" w:rsidRDefault="00165B7A" w:rsidP="00A53ADE">
            <w:pPr>
              <w:rPr>
                <w:b/>
                <w:bCs/>
              </w:rPr>
            </w:pPr>
            <w:r w:rsidRPr="00E50A90">
              <w:rPr>
                <w:b/>
                <w:bCs/>
              </w:rPr>
              <w:t>AREAS FOR DEVELOPMENT</w:t>
            </w:r>
          </w:p>
        </w:tc>
        <w:tc>
          <w:tcPr>
            <w:tcW w:w="1998" w:type="dxa"/>
          </w:tcPr>
          <w:p w14:paraId="0A27D4A2" w14:textId="77777777" w:rsidR="00165B7A" w:rsidRPr="00E50A90" w:rsidRDefault="00165B7A" w:rsidP="00A53ADE">
            <w:pPr>
              <w:rPr>
                <w:b/>
                <w:bCs/>
              </w:rPr>
            </w:pPr>
            <w:r w:rsidRPr="00E50A90">
              <w:rPr>
                <w:b/>
                <w:bCs/>
              </w:rPr>
              <w:t>KEY STAKEHOLDERS</w:t>
            </w:r>
          </w:p>
        </w:tc>
      </w:tr>
      <w:tr w:rsidR="00165B7A" w14:paraId="01E56B03" w14:textId="77777777" w:rsidTr="00165B7A">
        <w:trPr>
          <w:trHeight w:val="402"/>
        </w:trPr>
        <w:tc>
          <w:tcPr>
            <w:tcW w:w="8620" w:type="dxa"/>
          </w:tcPr>
          <w:p w14:paraId="01E668C3" w14:textId="4690E90C" w:rsidR="00165B7A" w:rsidRPr="00165B7A" w:rsidRDefault="00165B7A" w:rsidP="00165B7A">
            <w:r w:rsidRPr="00165B7A">
              <w:t>Senior and middle leaders with responsibility for SEND work closely alongside class teachers to support differentiation and curriculum development. They are involved in reviewing and helping teachers improve the quality of teaching for all pupils.</w:t>
            </w:r>
          </w:p>
        </w:tc>
        <w:tc>
          <w:tcPr>
            <w:tcW w:w="1783" w:type="dxa"/>
          </w:tcPr>
          <w:p w14:paraId="7F4DA03B" w14:textId="77777777" w:rsidR="00165B7A" w:rsidRDefault="00165B7A" w:rsidP="00165B7A"/>
        </w:tc>
        <w:tc>
          <w:tcPr>
            <w:tcW w:w="2230" w:type="dxa"/>
          </w:tcPr>
          <w:p w14:paraId="6008FBC2" w14:textId="77777777" w:rsidR="00165B7A" w:rsidRDefault="00165B7A" w:rsidP="00165B7A"/>
        </w:tc>
        <w:tc>
          <w:tcPr>
            <w:tcW w:w="1998" w:type="dxa"/>
          </w:tcPr>
          <w:p w14:paraId="53AF29DA" w14:textId="77777777" w:rsidR="00165B7A" w:rsidRDefault="00165B7A" w:rsidP="00165B7A"/>
        </w:tc>
      </w:tr>
      <w:tr w:rsidR="00165B7A" w14:paraId="68C78CFF" w14:textId="77777777" w:rsidTr="00165B7A">
        <w:trPr>
          <w:trHeight w:val="402"/>
        </w:trPr>
        <w:tc>
          <w:tcPr>
            <w:tcW w:w="8620" w:type="dxa"/>
          </w:tcPr>
          <w:p w14:paraId="55CDB734" w14:textId="4A7909FF" w:rsidR="00165B7A" w:rsidRPr="00165B7A" w:rsidRDefault="00165B7A" w:rsidP="00165B7A">
            <w:r w:rsidRPr="00165B7A">
              <w:t>Teachers have a clear understanding of pupil need and personalised strategies are informed by parent and carer partnership. These are consistently applied throughout the school.</w:t>
            </w:r>
          </w:p>
        </w:tc>
        <w:tc>
          <w:tcPr>
            <w:tcW w:w="1783" w:type="dxa"/>
          </w:tcPr>
          <w:p w14:paraId="4FFA23B3" w14:textId="77777777" w:rsidR="00165B7A" w:rsidRDefault="00165B7A" w:rsidP="00165B7A"/>
        </w:tc>
        <w:tc>
          <w:tcPr>
            <w:tcW w:w="2230" w:type="dxa"/>
          </w:tcPr>
          <w:p w14:paraId="4A3873C0" w14:textId="77777777" w:rsidR="00165B7A" w:rsidRDefault="00165B7A" w:rsidP="00165B7A"/>
        </w:tc>
        <w:tc>
          <w:tcPr>
            <w:tcW w:w="1998" w:type="dxa"/>
          </w:tcPr>
          <w:p w14:paraId="72BD71E7" w14:textId="77777777" w:rsidR="00165B7A" w:rsidRDefault="00165B7A" w:rsidP="00165B7A"/>
        </w:tc>
      </w:tr>
      <w:tr w:rsidR="00165B7A" w14:paraId="3D39C6EE" w14:textId="77777777" w:rsidTr="00165B7A">
        <w:trPr>
          <w:trHeight w:val="402"/>
        </w:trPr>
        <w:tc>
          <w:tcPr>
            <w:tcW w:w="8620" w:type="dxa"/>
            <w:vAlign w:val="center"/>
          </w:tcPr>
          <w:p w14:paraId="3F47732A" w14:textId="6C916D34" w:rsidR="00165B7A" w:rsidRPr="00165B7A" w:rsidRDefault="00165B7A" w:rsidP="00165B7A">
            <w:r w:rsidRPr="00165B7A">
              <w:t>The individual needs of pupils are communicated effectively to all staff.</w:t>
            </w:r>
          </w:p>
        </w:tc>
        <w:tc>
          <w:tcPr>
            <w:tcW w:w="1783" w:type="dxa"/>
          </w:tcPr>
          <w:p w14:paraId="3319DCE3" w14:textId="77777777" w:rsidR="00165B7A" w:rsidRDefault="00165B7A" w:rsidP="00165B7A"/>
        </w:tc>
        <w:tc>
          <w:tcPr>
            <w:tcW w:w="2230" w:type="dxa"/>
          </w:tcPr>
          <w:p w14:paraId="023BC703" w14:textId="77777777" w:rsidR="00165B7A" w:rsidRDefault="00165B7A" w:rsidP="00165B7A"/>
        </w:tc>
        <w:tc>
          <w:tcPr>
            <w:tcW w:w="1998" w:type="dxa"/>
          </w:tcPr>
          <w:p w14:paraId="4A4E69B3" w14:textId="77777777" w:rsidR="00165B7A" w:rsidRDefault="00165B7A" w:rsidP="00165B7A"/>
        </w:tc>
      </w:tr>
      <w:tr w:rsidR="00165B7A" w14:paraId="75996B9A" w14:textId="77777777" w:rsidTr="00165B7A">
        <w:trPr>
          <w:trHeight w:val="402"/>
        </w:trPr>
        <w:tc>
          <w:tcPr>
            <w:tcW w:w="8620" w:type="dxa"/>
          </w:tcPr>
          <w:p w14:paraId="38BDECCD" w14:textId="19C1EAE8" w:rsidR="00165B7A" w:rsidRPr="00165B7A" w:rsidRDefault="00165B7A" w:rsidP="00165B7A">
            <w:r w:rsidRPr="00165B7A">
              <w:t>Teachers use assessment information to plan and differentiate lessons effectively. This includes setting homework that is matched to pupils’ individual needs.</w:t>
            </w:r>
          </w:p>
        </w:tc>
        <w:tc>
          <w:tcPr>
            <w:tcW w:w="1783" w:type="dxa"/>
          </w:tcPr>
          <w:p w14:paraId="693239C7" w14:textId="77777777" w:rsidR="00165B7A" w:rsidRDefault="00165B7A" w:rsidP="00165B7A"/>
        </w:tc>
        <w:tc>
          <w:tcPr>
            <w:tcW w:w="2230" w:type="dxa"/>
          </w:tcPr>
          <w:p w14:paraId="46DF882B" w14:textId="77777777" w:rsidR="00165B7A" w:rsidRDefault="00165B7A" w:rsidP="00165B7A"/>
        </w:tc>
        <w:tc>
          <w:tcPr>
            <w:tcW w:w="1998" w:type="dxa"/>
          </w:tcPr>
          <w:p w14:paraId="0877C3A6" w14:textId="77777777" w:rsidR="00165B7A" w:rsidRDefault="00165B7A" w:rsidP="00165B7A"/>
        </w:tc>
      </w:tr>
      <w:tr w:rsidR="00165B7A" w14:paraId="5F3DA7BB" w14:textId="77777777" w:rsidTr="00165B7A">
        <w:trPr>
          <w:trHeight w:val="402"/>
        </w:trPr>
        <w:tc>
          <w:tcPr>
            <w:tcW w:w="8620" w:type="dxa"/>
          </w:tcPr>
          <w:p w14:paraId="78FE0ED7" w14:textId="5B58A539" w:rsidR="00165B7A" w:rsidRPr="00165B7A" w:rsidRDefault="00165B7A" w:rsidP="00165B7A">
            <w:r w:rsidRPr="00165B7A">
              <w:t>Evidence from observations shows the teaching of interventions is considered to be consistently good or better.</w:t>
            </w:r>
          </w:p>
        </w:tc>
        <w:tc>
          <w:tcPr>
            <w:tcW w:w="1783" w:type="dxa"/>
          </w:tcPr>
          <w:p w14:paraId="458C58DF" w14:textId="77777777" w:rsidR="00165B7A" w:rsidRDefault="00165B7A" w:rsidP="00165B7A"/>
        </w:tc>
        <w:tc>
          <w:tcPr>
            <w:tcW w:w="2230" w:type="dxa"/>
          </w:tcPr>
          <w:p w14:paraId="343A4C23" w14:textId="77777777" w:rsidR="00165B7A" w:rsidRDefault="00165B7A" w:rsidP="00165B7A"/>
        </w:tc>
        <w:tc>
          <w:tcPr>
            <w:tcW w:w="1998" w:type="dxa"/>
          </w:tcPr>
          <w:p w14:paraId="3B87AE7C" w14:textId="77777777" w:rsidR="00165B7A" w:rsidRDefault="00165B7A" w:rsidP="00165B7A"/>
        </w:tc>
      </w:tr>
      <w:tr w:rsidR="00165B7A" w14:paraId="5C9C0A82" w14:textId="77777777" w:rsidTr="00165B7A">
        <w:trPr>
          <w:trHeight w:val="402"/>
        </w:trPr>
        <w:tc>
          <w:tcPr>
            <w:tcW w:w="8620" w:type="dxa"/>
            <w:vAlign w:val="center"/>
          </w:tcPr>
          <w:p w14:paraId="3E60EC11" w14:textId="694BF484" w:rsidR="00165B7A" w:rsidRPr="00165B7A" w:rsidRDefault="00165B7A" w:rsidP="00165B7A">
            <w:r w:rsidRPr="00165B7A">
              <w:t>Outcomes from interventions are integrated into classroom teaching and teachers capitalise on learning from interventions in whole class and small group teaching.</w:t>
            </w:r>
          </w:p>
        </w:tc>
        <w:tc>
          <w:tcPr>
            <w:tcW w:w="1783" w:type="dxa"/>
          </w:tcPr>
          <w:p w14:paraId="274D17FA" w14:textId="77777777" w:rsidR="00165B7A" w:rsidRDefault="00165B7A" w:rsidP="00165B7A"/>
        </w:tc>
        <w:tc>
          <w:tcPr>
            <w:tcW w:w="2230" w:type="dxa"/>
          </w:tcPr>
          <w:p w14:paraId="539D9674" w14:textId="77777777" w:rsidR="00165B7A" w:rsidRDefault="00165B7A" w:rsidP="00165B7A"/>
        </w:tc>
        <w:tc>
          <w:tcPr>
            <w:tcW w:w="1998" w:type="dxa"/>
          </w:tcPr>
          <w:p w14:paraId="5FA1C8AA" w14:textId="77777777" w:rsidR="00165B7A" w:rsidRDefault="00165B7A" w:rsidP="00165B7A"/>
        </w:tc>
      </w:tr>
    </w:tbl>
    <w:p w14:paraId="4181FA36" w14:textId="62C41575" w:rsidR="00E756C3" w:rsidRDefault="00E756C3" w:rsidP="00C27EC2"/>
    <w:p w14:paraId="17780B23" w14:textId="73500B30" w:rsidR="00165B7A" w:rsidRDefault="00165B7A" w:rsidP="00C27EC2"/>
    <w:p w14:paraId="60CA2998" w14:textId="46AAA17B" w:rsidR="00165B7A" w:rsidRDefault="00165B7A" w:rsidP="00C27EC2"/>
    <w:p w14:paraId="1B01CFCA" w14:textId="2F8D45A3" w:rsidR="00165B7A" w:rsidRDefault="00165B7A" w:rsidP="00C27EC2"/>
    <w:p w14:paraId="59B53C1B" w14:textId="18CFB300" w:rsidR="00165B7A" w:rsidRDefault="00165B7A" w:rsidP="00C27EC2"/>
    <w:p w14:paraId="466471E4" w14:textId="16721472" w:rsidR="00165B7A" w:rsidRDefault="00165B7A" w:rsidP="00C27EC2"/>
    <w:p w14:paraId="23E9C54E" w14:textId="77777777" w:rsidR="00165B7A" w:rsidRPr="00466DC3" w:rsidRDefault="00165B7A" w:rsidP="00165B7A">
      <w:pPr>
        <w:spacing w:before="12" w:line="567" w:lineRule="exact"/>
        <w:textAlignment w:val="baseline"/>
        <w:rPr>
          <w:rFonts w:ascii="Tahoma" w:eastAsia="Tahoma" w:hAnsi="Tahoma"/>
          <w:b/>
          <w:color w:val="808080" w:themeColor="background1" w:themeShade="80"/>
          <w:spacing w:val="12"/>
          <w:w w:val="80"/>
          <w:sz w:val="48"/>
        </w:rPr>
      </w:pPr>
      <w:r w:rsidRPr="00466DC3">
        <w:rPr>
          <w:rFonts w:ascii="Tahoma" w:eastAsia="Tahoma" w:hAnsi="Tahoma"/>
          <w:b/>
          <w:color w:val="808080" w:themeColor="background1" w:themeShade="80"/>
          <w:spacing w:val="12"/>
          <w:w w:val="80"/>
          <w:sz w:val="48"/>
        </w:rPr>
        <w:t>ANNEX 1</w:t>
      </w:r>
    </w:p>
    <w:p w14:paraId="5A430CB6" w14:textId="77777777" w:rsidR="00165B7A" w:rsidRDefault="00165B7A" w:rsidP="00165B7A">
      <w:pPr>
        <w:spacing w:before="236" w:after="4" w:line="240" w:lineRule="auto"/>
        <w:textAlignment w:val="baseline"/>
        <w:rPr>
          <w:rFonts w:ascii="Tahoma" w:eastAsia="Tahoma" w:hAnsi="Tahoma"/>
          <w:color w:val="767171" w:themeColor="background2" w:themeShade="80"/>
          <w:spacing w:val="5"/>
          <w:sz w:val="33"/>
        </w:rPr>
      </w:pPr>
      <w:r w:rsidRPr="00466DC3">
        <w:rPr>
          <w:rFonts w:ascii="Tahoma" w:eastAsia="Tahoma" w:hAnsi="Tahoma"/>
          <w:color w:val="767171" w:themeColor="background2" w:themeShade="80"/>
          <w:spacing w:val="5"/>
          <w:sz w:val="33"/>
        </w:rPr>
        <w:t>School Visit/Self-Evaluation Template</w:t>
      </w:r>
    </w:p>
    <w:p w14:paraId="31870579" w14:textId="77777777" w:rsidR="00165B7A" w:rsidRDefault="00165B7A" w:rsidP="00C27EC2"/>
    <w:tbl>
      <w:tblPr>
        <w:tblStyle w:val="TableGrid"/>
        <w:tblW w:w="14512" w:type="dxa"/>
        <w:tblLook w:val="04A0" w:firstRow="1" w:lastRow="0" w:firstColumn="1" w:lastColumn="0" w:noHBand="0" w:noVBand="1"/>
      </w:tblPr>
      <w:tblGrid>
        <w:gridCol w:w="8549"/>
        <w:gridCol w:w="1769"/>
        <w:gridCol w:w="2212"/>
        <w:gridCol w:w="1982"/>
      </w:tblGrid>
      <w:tr w:rsidR="00165B7A" w:rsidRPr="00466DC3" w14:paraId="03885563" w14:textId="77777777" w:rsidTr="00A53ADE">
        <w:trPr>
          <w:trHeight w:val="287"/>
        </w:trPr>
        <w:tc>
          <w:tcPr>
            <w:tcW w:w="14512" w:type="dxa"/>
            <w:gridSpan w:val="4"/>
          </w:tcPr>
          <w:p w14:paraId="2891FC49" w14:textId="375718BA" w:rsidR="00165B7A" w:rsidRPr="00466DC3" w:rsidRDefault="00165B7A" w:rsidP="00A53ADE">
            <w:pPr>
              <w:jc w:val="center"/>
              <w:rPr>
                <w:b/>
                <w:bCs/>
              </w:rPr>
            </w:pPr>
            <w:r>
              <w:rPr>
                <w:b/>
                <w:bCs/>
                <w:sz w:val="26"/>
                <w:szCs w:val="26"/>
              </w:rPr>
              <w:t>WORKING WITH PUPILS AND PARENTS/CARERS OF PUPILS WITH SEND</w:t>
            </w:r>
          </w:p>
        </w:tc>
      </w:tr>
      <w:tr w:rsidR="00165B7A" w:rsidRPr="00E50A90" w14:paraId="23561265" w14:textId="77777777" w:rsidTr="00A53ADE">
        <w:trPr>
          <w:trHeight w:val="586"/>
        </w:trPr>
        <w:tc>
          <w:tcPr>
            <w:tcW w:w="8549" w:type="dxa"/>
          </w:tcPr>
          <w:p w14:paraId="20407AC7" w14:textId="77777777" w:rsidR="00165B7A" w:rsidRPr="00E50A90" w:rsidRDefault="00165B7A" w:rsidP="00A53ADE">
            <w:pPr>
              <w:rPr>
                <w:b/>
                <w:bCs/>
              </w:rPr>
            </w:pPr>
            <w:r w:rsidRPr="00E50A90">
              <w:rPr>
                <w:b/>
                <w:bCs/>
              </w:rPr>
              <w:t>SUGGESTED THEMES AND AREAS TO EXPLORE</w:t>
            </w:r>
          </w:p>
        </w:tc>
        <w:tc>
          <w:tcPr>
            <w:tcW w:w="1769" w:type="dxa"/>
          </w:tcPr>
          <w:p w14:paraId="64B2E687" w14:textId="77777777" w:rsidR="00165B7A" w:rsidRPr="00E50A90" w:rsidRDefault="00165B7A" w:rsidP="00A53ADE">
            <w:pPr>
              <w:rPr>
                <w:b/>
                <w:bCs/>
              </w:rPr>
            </w:pPr>
            <w:r w:rsidRPr="00E50A90">
              <w:rPr>
                <w:b/>
                <w:bCs/>
              </w:rPr>
              <w:t>STRENGTHS</w:t>
            </w:r>
          </w:p>
        </w:tc>
        <w:tc>
          <w:tcPr>
            <w:tcW w:w="2212" w:type="dxa"/>
          </w:tcPr>
          <w:p w14:paraId="3E42B8C3" w14:textId="77777777" w:rsidR="00165B7A" w:rsidRPr="00E50A90" w:rsidRDefault="00165B7A" w:rsidP="00A53ADE">
            <w:pPr>
              <w:rPr>
                <w:b/>
                <w:bCs/>
              </w:rPr>
            </w:pPr>
            <w:r w:rsidRPr="00E50A90">
              <w:rPr>
                <w:b/>
                <w:bCs/>
              </w:rPr>
              <w:t>AREAS FOR DEVELOPMENT</w:t>
            </w:r>
          </w:p>
        </w:tc>
        <w:tc>
          <w:tcPr>
            <w:tcW w:w="1982" w:type="dxa"/>
          </w:tcPr>
          <w:p w14:paraId="20B6E403" w14:textId="77777777" w:rsidR="00165B7A" w:rsidRPr="00E50A90" w:rsidRDefault="00165B7A" w:rsidP="00A53ADE">
            <w:pPr>
              <w:rPr>
                <w:b/>
                <w:bCs/>
              </w:rPr>
            </w:pPr>
            <w:r w:rsidRPr="00E50A90">
              <w:rPr>
                <w:b/>
                <w:bCs/>
              </w:rPr>
              <w:t>KEY STAKEHOLDERS</w:t>
            </w:r>
          </w:p>
        </w:tc>
      </w:tr>
      <w:tr w:rsidR="00165B7A" w14:paraId="468C857E" w14:textId="77777777" w:rsidTr="00A53ADE">
        <w:trPr>
          <w:trHeight w:val="287"/>
        </w:trPr>
        <w:tc>
          <w:tcPr>
            <w:tcW w:w="8549" w:type="dxa"/>
            <w:vAlign w:val="center"/>
          </w:tcPr>
          <w:p w14:paraId="380C7539" w14:textId="7D993046" w:rsidR="00165B7A" w:rsidRPr="00165B7A" w:rsidRDefault="00165B7A" w:rsidP="00165B7A">
            <w:r w:rsidRPr="00165B7A">
              <w:t>The SEND information report provides a comprehensive summary of provision at the school.</w:t>
            </w:r>
          </w:p>
        </w:tc>
        <w:tc>
          <w:tcPr>
            <w:tcW w:w="1769" w:type="dxa"/>
          </w:tcPr>
          <w:p w14:paraId="50F9DEF4" w14:textId="77777777" w:rsidR="00165B7A" w:rsidRDefault="00165B7A" w:rsidP="00165B7A"/>
        </w:tc>
        <w:tc>
          <w:tcPr>
            <w:tcW w:w="2212" w:type="dxa"/>
          </w:tcPr>
          <w:p w14:paraId="1CEB08EA" w14:textId="77777777" w:rsidR="00165B7A" w:rsidRDefault="00165B7A" w:rsidP="00165B7A"/>
        </w:tc>
        <w:tc>
          <w:tcPr>
            <w:tcW w:w="1982" w:type="dxa"/>
          </w:tcPr>
          <w:p w14:paraId="7FC1BD6A" w14:textId="77777777" w:rsidR="00165B7A" w:rsidRDefault="00165B7A" w:rsidP="00165B7A"/>
        </w:tc>
      </w:tr>
      <w:tr w:rsidR="00165B7A" w14:paraId="57E6CD01" w14:textId="77777777" w:rsidTr="00A53ADE">
        <w:trPr>
          <w:trHeight w:val="287"/>
        </w:trPr>
        <w:tc>
          <w:tcPr>
            <w:tcW w:w="8549" w:type="dxa"/>
          </w:tcPr>
          <w:p w14:paraId="05F829AD" w14:textId="4C53803F" w:rsidR="00165B7A" w:rsidRPr="00165B7A" w:rsidRDefault="00165B7A" w:rsidP="00165B7A">
            <w:r w:rsidRPr="00165B7A">
              <w:t>Systems are in place to allow parents and carers to meaningfully contribute to shaping the quality of support and provision.</w:t>
            </w:r>
          </w:p>
        </w:tc>
        <w:tc>
          <w:tcPr>
            <w:tcW w:w="1769" w:type="dxa"/>
          </w:tcPr>
          <w:p w14:paraId="1C6384E0" w14:textId="77777777" w:rsidR="00165B7A" w:rsidRDefault="00165B7A" w:rsidP="00165B7A"/>
        </w:tc>
        <w:tc>
          <w:tcPr>
            <w:tcW w:w="2212" w:type="dxa"/>
          </w:tcPr>
          <w:p w14:paraId="30ED539A" w14:textId="77777777" w:rsidR="00165B7A" w:rsidRDefault="00165B7A" w:rsidP="00165B7A"/>
        </w:tc>
        <w:tc>
          <w:tcPr>
            <w:tcW w:w="1982" w:type="dxa"/>
          </w:tcPr>
          <w:p w14:paraId="1BAD06B3" w14:textId="77777777" w:rsidR="00165B7A" w:rsidRDefault="00165B7A" w:rsidP="00165B7A"/>
        </w:tc>
      </w:tr>
      <w:tr w:rsidR="00165B7A" w14:paraId="4C0EE1A5" w14:textId="77777777" w:rsidTr="00A53ADE">
        <w:trPr>
          <w:trHeight w:val="287"/>
        </w:trPr>
        <w:tc>
          <w:tcPr>
            <w:tcW w:w="8549" w:type="dxa"/>
          </w:tcPr>
          <w:p w14:paraId="7E89EB59" w14:textId="156951A7" w:rsidR="00165B7A" w:rsidRPr="00165B7A" w:rsidRDefault="00165B7A" w:rsidP="00165B7A">
            <w:r w:rsidRPr="00165B7A">
              <w:t>The school and parents/carers work in partnership to achieve genuine co-production, for example parent/carer forums and workshops, and structured conversations for pupils with</w:t>
            </w:r>
            <w:r w:rsidR="00EB1322">
              <w:t xml:space="preserve"> </w:t>
            </w:r>
            <w:r w:rsidR="00EB1322" w:rsidRPr="00165B7A">
              <w:t>SEND with EHC plans.</w:t>
            </w:r>
          </w:p>
        </w:tc>
        <w:tc>
          <w:tcPr>
            <w:tcW w:w="1769" w:type="dxa"/>
          </w:tcPr>
          <w:p w14:paraId="0C16ACD9" w14:textId="77777777" w:rsidR="00165B7A" w:rsidRDefault="00165B7A" w:rsidP="00165B7A"/>
        </w:tc>
        <w:tc>
          <w:tcPr>
            <w:tcW w:w="2212" w:type="dxa"/>
          </w:tcPr>
          <w:p w14:paraId="5CF1A984" w14:textId="77777777" w:rsidR="00165B7A" w:rsidRDefault="00165B7A" w:rsidP="00165B7A"/>
        </w:tc>
        <w:tc>
          <w:tcPr>
            <w:tcW w:w="1982" w:type="dxa"/>
          </w:tcPr>
          <w:p w14:paraId="3E011EFF" w14:textId="77777777" w:rsidR="00165B7A" w:rsidRDefault="00165B7A" w:rsidP="00165B7A"/>
        </w:tc>
      </w:tr>
      <w:tr w:rsidR="00165B7A" w14:paraId="2884DD01" w14:textId="77777777" w:rsidTr="00A53ADE">
        <w:trPr>
          <w:trHeight w:val="287"/>
        </w:trPr>
        <w:tc>
          <w:tcPr>
            <w:tcW w:w="8549" w:type="dxa"/>
          </w:tcPr>
          <w:p w14:paraId="51EB052D" w14:textId="0C1F4250" w:rsidR="00165B7A" w:rsidRPr="00165B7A" w:rsidRDefault="00165B7A" w:rsidP="00165B7A">
            <w:r w:rsidRPr="00165B7A">
              <w:t>Pupils with SEND communicate positively about the support they receive. Where appropriate, they are able to articulate how the support they have had from the school has made a real difference.</w:t>
            </w:r>
          </w:p>
        </w:tc>
        <w:tc>
          <w:tcPr>
            <w:tcW w:w="1769" w:type="dxa"/>
          </w:tcPr>
          <w:p w14:paraId="40327061" w14:textId="77777777" w:rsidR="00165B7A" w:rsidRDefault="00165B7A" w:rsidP="00165B7A"/>
        </w:tc>
        <w:tc>
          <w:tcPr>
            <w:tcW w:w="2212" w:type="dxa"/>
          </w:tcPr>
          <w:p w14:paraId="6A0E1BB1" w14:textId="77777777" w:rsidR="00165B7A" w:rsidRDefault="00165B7A" w:rsidP="00165B7A"/>
        </w:tc>
        <w:tc>
          <w:tcPr>
            <w:tcW w:w="1982" w:type="dxa"/>
          </w:tcPr>
          <w:p w14:paraId="3A494911" w14:textId="77777777" w:rsidR="00165B7A" w:rsidRDefault="00165B7A" w:rsidP="00165B7A"/>
        </w:tc>
      </w:tr>
      <w:tr w:rsidR="00165B7A" w14:paraId="6BD39C82" w14:textId="77777777" w:rsidTr="00A53ADE">
        <w:trPr>
          <w:trHeight w:val="287"/>
        </w:trPr>
        <w:tc>
          <w:tcPr>
            <w:tcW w:w="8549" w:type="dxa"/>
          </w:tcPr>
          <w:p w14:paraId="00ACDEC2" w14:textId="30282688" w:rsidR="00165B7A" w:rsidRPr="00165B7A" w:rsidRDefault="00165B7A" w:rsidP="00165B7A">
            <w:r w:rsidRPr="00165B7A">
              <w:t>There are opportunities for pupils with SEND to become involved in pupil voice. For example pupils with SEND are represented on the school council.</w:t>
            </w:r>
          </w:p>
        </w:tc>
        <w:tc>
          <w:tcPr>
            <w:tcW w:w="1769" w:type="dxa"/>
          </w:tcPr>
          <w:p w14:paraId="02EA601E" w14:textId="77777777" w:rsidR="00165B7A" w:rsidRDefault="00165B7A" w:rsidP="00165B7A"/>
        </w:tc>
        <w:tc>
          <w:tcPr>
            <w:tcW w:w="2212" w:type="dxa"/>
          </w:tcPr>
          <w:p w14:paraId="747615BF" w14:textId="77777777" w:rsidR="00165B7A" w:rsidRDefault="00165B7A" w:rsidP="00165B7A"/>
        </w:tc>
        <w:tc>
          <w:tcPr>
            <w:tcW w:w="1982" w:type="dxa"/>
          </w:tcPr>
          <w:p w14:paraId="712D2439" w14:textId="77777777" w:rsidR="00165B7A" w:rsidRDefault="00165B7A" w:rsidP="00165B7A"/>
        </w:tc>
      </w:tr>
      <w:tr w:rsidR="00165B7A" w14:paraId="356C357B" w14:textId="77777777" w:rsidTr="00A53ADE">
        <w:trPr>
          <w:trHeight w:val="287"/>
        </w:trPr>
        <w:tc>
          <w:tcPr>
            <w:tcW w:w="8549" w:type="dxa"/>
          </w:tcPr>
          <w:p w14:paraId="4C16F255" w14:textId="134C815C" w:rsidR="00165B7A" w:rsidRPr="00165B7A" w:rsidRDefault="00165B7A" w:rsidP="00165B7A">
            <w:r w:rsidRPr="00165B7A">
              <w:t>Pupils with SEND are involved in wrap-around activities; they are supported through a variety of enrichment activities, lunchtime clubs and out-of-hours support.</w:t>
            </w:r>
          </w:p>
        </w:tc>
        <w:tc>
          <w:tcPr>
            <w:tcW w:w="1769" w:type="dxa"/>
          </w:tcPr>
          <w:p w14:paraId="275B830B" w14:textId="77777777" w:rsidR="00165B7A" w:rsidRDefault="00165B7A" w:rsidP="00165B7A"/>
        </w:tc>
        <w:tc>
          <w:tcPr>
            <w:tcW w:w="2212" w:type="dxa"/>
          </w:tcPr>
          <w:p w14:paraId="7CBF0081" w14:textId="77777777" w:rsidR="00165B7A" w:rsidRDefault="00165B7A" w:rsidP="00165B7A"/>
        </w:tc>
        <w:tc>
          <w:tcPr>
            <w:tcW w:w="1982" w:type="dxa"/>
          </w:tcPr>
          <w:p w14:paraId="468347F4" w14:textId="77777777" w:rsidR="00165B7A" w:rsidRDefault="00165B7A" w:rsidP="00165B7A"/>
        </w:tc>
      </w:tr>
      <w:tr w:rsidR="00165B7A" w14:paraId="2AD0FB4A" w14:textId="77777777" w:rsidTr="00A53ADE">
        <w:trPr>
          <w:trHeight w:val="287"/>
        </w:trPr>
        <w:tc>
          <w:tcPr>
            <w:tcW w:w="8549" w:type="dxa"/>
            <w:vAlign w:val="center"/>
          </w:tcPr>
          <w:p w14:paraId="1BBF3143" w14:textId="2E44FF21" w:rsidR="00165B7A" w:rsidRPr="00165B7A" w:rsidRDefault="00165B7A" w:rsidP="00165B7A">
            <w:r w:rsidRPr="00165B7A">
              <w:t>Pupils, parents and carers are made aware of local and national services that provide impartial advice and support such as the SEND Information, Advice and Support Service (SENDIASS).</w:t>
            </w:r>
          </w:p>
        </w:tc>
        <w:tc>
          <w:tcPr>
            <w:tcW w:w="1769" w:type="dxa"/>
          </w:tcPr>
          <w:p w14:paraId="10D18580" w14:textId="77777777" w:rsidR="00165B7A" w:rsidRDefault="00165B7A" w:rsidP="00165B7A"/>
        </w:tc>
        <w:tc>
          <w:tcPr>
            <w:tcW w:w="2212" w:type="dxa"/>
          </w:tcPr>
          <w:p w14:paraId="50FB2EC7" w14:textId="77777777" w:rsidR="00165B7A" w:rsidRDefault="00165B7A" w:rsidP="00165B7A"/>
        </w:tc>
        <w:tc>
          <w:tcPr>
            <w:tcW w:w="1982" w:type="dxa"/>
          </w:tcPr>
          <w:p w14:paraId="4F3E79BC" w14:textId="77777777" w:rsidR="00165B7A" w:rsidRDefault="00165B7A" w:rsidP="00165B7A"/>
        </w:tc>
      </w:tr>
    </w:tbl>
    <w:p w14:paraId="4B12BAB8" w14:textId="0C180484" w:rsidR="00165B7A" w:rsidRDefault="00165B7A" w:rsidP="00C27EC2"/>
    <w:p w14:paraId="1071FAF9" w14:textId="7FB5CCB7" w:rsidR="00E538C8" w:rsidRDefault="00E538C8" w:rsidP="00C27EC2"/>
    <w:p w14:paraId="7C7B7366" w14:textId="2707180D" w:rsidR="00E538C8" w:rsidRDefault="00E538C8" w:rsidP="00C27EC2"/>
    <w:p w14:paraId="693CEF31" w14:textId="77777777" w:rsidR="00E538C8" w:rsidRPr="00466DC3" w:rsidRDefault="00E538C8" w:rsidP="00E538C8">
      <w:pPr>
        <w:spacing w:before="12" w:line="567" w:lineRule="exact"/>
        <w:textAlignment w:val="baseline"/>
        <w:rPr>
          <w:rFonts w:ascii="Tahoma" w:eastAsia="Tahoma" w:hAnsi="Tahoma"/>
          <w:b/>
          <w:color w:val="808080" w:themeColor="background1" w:themeShade="80"/>
          <w:spacing w:val="12"/>
          <w:w w:val="80"/>
          <w:sz w:val="48"/>
        </w:rPr>
      </w:pPr>
      <w:r w:rsidRPr="00466DC3">
        <w:rPr>
          <w:rFonts w:ascii="Tahoma" w:eastAsia="Tahoma" w:hAnsi="Tahoma"/>
          <w:b/>
          <w:color w:val="808080" w:themeColor="background1" w:themeShade="80"/>
          <w:spacing w:val="12"/>
          <w:w w:val="80"/>
          <w:sz w:val="48"/>
        </w:rPr>
        <w:lastRenderedPageBreak/>
        <w:t>ANNEX 1</w:t>
      </w:r>
    </w:p>
    <w:p w14:paraId="61B11BDE" w14:textId="51371630" w:rsidR="00E538C8" w:rsidRDefault="00E538C8" w:rsidP="00E538C8">
      <w:pPr>
        <w:spacing w:before="236" w:after="4" w:line="240" w:lineRule="auto"/>
        <w:textAlignment w:val="baseline"/>
        <w:rPr>
          <w:rFonts w:ascii="Tahoma" w:eastAsia="Tahoma" w:hAnsi="Tahoma"/>
          <w:color w:val="767171" w:themeColor="background2" w:themeShade="80"/>
          <w:spacing w:val="5"/>
          <w:sz w:val="33"/>
        </w:rPr>
      </w:pPr>
      <w:r w:rsidRPr="00466DC3">
        <w:rPr>
          <w:rFonts w:ascii="Tahoma" w:eastAsia="Tahoma" w:hAnsi="Tahoma"/>
          <w:color w:val="767171" w:themeColor="background2" w:themeShade="80"/>
          <w:spacing w:val="5"/>
          <w:sz w:val="33"/>
        </w:rPr>
        <w:t>School Visit/Self-Evaluation Template</w:t>
      </w:r>
    </w:p>
    <w:p w14:paraId="495B0B39" w14:textId="77777777" w:rsidR="00E538C8" w:rsidRDefault="00E538C8" w:rsidP="00E538C8">
      <w:pPr>
        <w:spacing w:before="236" w:after="4" w:line="240" w:lineRule="auto"/>
        <w:textAlignment w:val="baseline"/>
        <w:rPr>
          <w:rFonts w:ascii="Tahoma" w:eastAsia="Tahoma" w:hAnsi="Tahoma"/>
          <w:color w:val="767171" w:themeColor="background2" w:themeShade="80"/>
          <w:spacing w:val="5"/>
          <w:sz w:val="33"/>
        </w:rPr>
      </w:pPr>
    </w:p>
    <w:tbl>
      <w:tblPr>
        <w:tblStyle w:val="TableGrid"/>
        <w:tblW w:w="14512" w:type="dxa"/>
        <w:tblLook w:val="04A0" w:firstRow="1" w:lastRow="0" w:firstColumn="1" w:lastColumn="0" w:noHBand="0" w:noVBand="1"/>
      </w:tblPr>
      <w:tblGrid>
        <w:gridCol w:w="8549"/>
        <w:gridCol w:w="1769"/>
        <w:gridCol w:w="2212"/>
        <w:gridCol w:w="1982"/>
      </w:tblGrid>
      <w:tr w:rsidR="00E538C8" w:rsidRPr="00466DC3" w14:paraId="4EF1AACD" w14:textId="77777777" w:rsidTr="00A53ADE">
        <w:trPr>
          <w:trHeight w:val="287"/>
        </w:trPr>
        <w:tc>
          <w:tcPr>
            <w:tcW w:w="14512" w:type="dxa"/>
            <w:gridSpan w:val="4"/>
          </w:tcPr>
          <w:p w14:paraId="0D09E061" w14:textId="5B5F4697" w:rsidR="00E538C8" w:rsidRPr="00466DC3" w:rsidRDefault="00E538C8" w:rsidP="00A53ADE">
            <w:pPr>
              <w:jc w:val="center"/>
              <w:rPr>
                <w:b/>
                <w:bCs/>
              </w:rPr>
            </w:pPr>
            <w:r>
              <w:rPr>
                <w:b/>
                <w:bCs/>
                <w:sz w:val="26"/>
                <w:szCs w:val="26"/>
              </w:rPr>
              <w:t>ASSESSMENT AND IDENTIFICATION</w:t>
            </w:r>
          </w:p>
        </w:tc>
      </w:tr>
      <w:tr w:rsidR="00E538C8" w:rsidRPr="00E50A90" w14:paraId="089B90D6" w14:textId="77777777" w:rsidTr="00A53ADE">
        <w:trPr>
          <w:trHeight w:val="586"/>
        </w:trPr>
        <w:tc>
          <w:tcPr>
            <w:tcW w:w="8549" w:type="dxa"/>
          </w:tcPr>
          <w:p w14:paraId="283251D7" w14:textId="77777777" w:rsidR="00E538C8" w:rsidRPr="00E50A90" w:rsidRDefault="00E538C8" w:rsidP="00A53ADE">
            <w:pPr>
              <w:rPr>
                <w:b/>
                <w:bCs/>
              </w:rPr>
            </w:pPr>
            <w:r w:rsidRPr="00E50A90">
              <w:rPr>
                <w:b/>
                <w:bCs/>
              </w:rPr>
              <w:t>SUGGESTED THEMES AND AREAS TO EXPLORE</w:t>
            </w:r>
          </w:p>
        </w:tc>
        <w:tc>
          <w:tcPr>
            <w:tcW w:w="1769" w:type="dxa"/>
          </w:tcPr>
          <w:p w14:paraId="2D7A7701" w14:textId="77777777" w:rsidR="00E538C8" w:rsidRPr="00E50A90" w:rsidRDefault="00E538C8" w:rsidP="00A53ADE">
            <w:pPr>
              <w:rPr>
                <w:b/>
                <w:bCs/>
              </w:rPr>
            </w:pPr>
            <w:r w:rsidRPr="00E50A90">
              <w:rPr>
                <w:b/>
                <w:bCs/>
              </w:rPr>
              <w:t>STRENGTHS</w:t>
            </w:r>
          </w:p>
        </w:tc>
        <w:tc>
          <w:tcPr>
            <w:tcW w:w="2212" w:type="dxa"/>
          </w:tcPr>
          <w:p w14:paraId="4E34294B" w14:textId="77777777" w:rsidR="00E538C8" w:rsidRPr="00E50A90" w:rsidRDefault="00E538C8" w:rsidP="00A53ADE">
            <w:pPr>
              <w:rPr>
                <w:b/>
                <w:bCs/>
              </w:rPr>
            </w:pPr>
            <w:r w:rsidRPr="00E50A90">
              <w:rPr>
                <w:b/>
                <w:bCs/>
              </w:rPr>
              <w:t>AREAS FOR DEVELOPMENT</w:t>
            </w:r>
          </w:p>
        </w:tc>
        <w:tc>
          <w:tcPr>
            <w:tcW w:w="1982" w:type="dxa"/>
          </w:tcPr>
          <w:p w14:paraId="42210A79" w14:textId="77777777" w:rsidR="00E538C8" w:rsidRPr="00E50A90" w:rsidRDefault="00E538C8" w:rsidP="00A53ADE">
            <w:pPr>
              <w:rPr>
                <w:b/>
                <w:bCs/>
              </w:rPr>
            </w:pPr>
            <w:r w:rsidRPr="00E50A90">
              <w:rPr>
                <w:b/>
                <w:bCs/>
              </w:rPr>
              <w:t>KEY STAKEHOLDERS</w:t>
            </w:r>
          </w:p>
        </w:tc>
      </w:tr>
      <w:tr w:rsidR="00E538C8" w14:paraId="3CDBA433" w14:textId="77777777" w:rsidTr="00A53ADE">
        <w:trPr>
          <w:trHeight w:val="287"/>
        </w:trPr>
        <w:tc>
          <w:tcPr>
            <w:tcW w:w="8549" w:type="dxa"/>
          </w:tcPr>
          <w:p w14:paraId="53102327" w14:textId="2A17D6C0" w:rsidR="00E538C8" w:rsidRPr="00E538C8" w:rsidRDefault="00E538C8" w:rsidP="00E538C8">
            <w:r w:rsidRPr="00E538C8">
              <w:t>Comprehensive assessment supports accurate identification of need and informs classroom practice.</w:t>
            </w:r>
          </w:p>
        </w:tc>
        <w:tc>
          <w:tcPr>
            <w:tcW w:w="1769" w:type="dxa"/>
          </w:tcPr>
          <w:p w14:paraId="2D217EF6" w14:textId="77777777" w:rsidR="00E538C8" w:rsidRDefault="00E538C8" w:rsidP="00E538C8"/>
        </w:tc>
        <w:tc>
          <w:tcPr>
            <w:tcW w:w="2212" w:type="dxa"/>
          </w:tcPr>
          <w:p w14:paraId="79107D81" w14:textId="77777777" w:rsidR="00E538C8" w:rsidRDefault="00E538C8" w:rsidP="00E538C8"/>
        </w:tc>
        <w:tc>
          <w:tcPr>
            <w:tcW w:w="1982" w:type="dxa"/>
          </w:tcPr>
          <w:p w14:paraId="08ABAB6A" w14:textId="77777777" w:rsidR="00E538C8" w:rsidRDefault="00E538C8" w:rsidP="00E538C8"/>
        </w:tc>
      </w:tr>
      <w:tr w:rsidR="00E538C8" w14:paraId="364F4B00" w14:textId="77777777" w:rsidTr="00A53ADE">
        <w:trPr>
          <w:trHeight w:val="287"/>
        </w:trPr>
        <w:tc>
          <w:tcPr>
            <w:tcW w:w="8549" w:type="dxa"/>
            <w:vAlign w:val="center"/>
          </w:tcPr>
          <w:p w14:paraId="5F34B808" w14:textId="1AFD18C4" w:rsidR="00E538C8" w:rsidRPr="00E538C8" w:rsidRDefault="00E538C8" w:rsidP="00E538C8">
            <w:r w:rsidRPr="00E538C8">
              <w:t>The effectiveness of classroom teaching is taken into account before assuming a pupil has SEND.</w:t>
            </w:r>
          </w:p>
        </w:tc>
        <w:tc>
          <w:tcPr>
            <w:tcW w:w="1769" w:type="dxa"/>
          </w:tcPr>
          <w:p w14:paraId="0484E499" w14:textId="77777777" w:rsidR="00E538C8" w:rsidRDefault="00E538C8" w:rsidP="00E538C8"/>
        </w:tc>
        <w:tc>
          <w:tcPr>
            <w:tcW w:w="2212" w:type="dxa"/>
          </w:tcPr>
          <w:p w14:paraId="79428550" w14:textId="77777777" w:rsidR="00E538C8" w:rsidRDefault="00E538C8" w:rsidP="00E538C8"/>
        </w:tc>
        <w:tc>
          <w:tcPr>
            <w:tcW w:w="1982" w:type="dxa"/>
          </w:tcPr>
          <w:p w14:paraId="08015610" w14:textId="77777777" w:rsidR="00E538C8" w:rsidRDefault="00E538C8" w:rsidP="00E538C8"/>
        </w:tc>
      </w:tr>
      <w:tr w:rsidR="00E538C8" w14:paraId="1014512F" w14:textId="77777777" w:rsidTr="00A53ADE">
        <w:trPr>
          <w:trHeight w:val="287"/>
        </w:trPr>
        <w:tc>
          <w:tcPr>
            <w:tcW w:w="8549" w:type="dxa"/>
            <w:vAlign w:val="center"/>
          </w:tcPr>
          <w:p w14:paraId="68A59524" w14:textId="767B3703" w:rsidR="00E538C8" w:rsidRPr="00E538C8" w:rsidRDefault="00E538C8" w:rsidP="00E538C8">
            <w:r w:rsidRPr="00E538C8">
              <w:t>The school scrutinises behaviour, exclusion and attendance data to ensure additional learning needs are not missed.</w:t>
            </w:r>
          </w:p>
        </w:tc>
        <w:tc>
          <w:tcPr>
            <w:tcW w:w="1769" w:type="dxa"/>
          </w:tcPr>
          <w:p w14:paraId="33576517" w14:textId="77777777" w:rsidR="00E538C8" w:rsidRDefault="00E538C8" w:rsidP="00E538C8"/>
        </w:tc>
        <w:tc>
          <w:tcPr>
            <w:tcW w:w="2212" w:type="dxa"/>
          </w:tcPr>
          <w:p w14:paraId="3ACDE31F" w14:textId="77777777" w:rsidR="00E538C8" w:rsidRDefault="00E538C8" w:rsidP="00E538C8"/>
        </w:tc>
        <w:tc>
          <w:tcPr>
            <w:tcW w:w="1982" w:type="dxa"/>
          </w:tcPr>
          <w:p w14:paraId="078EE5D8" w14:textId="77777777" w:rsidR="00E538C8" w:rsidRDefault="00E538C8" w:rsidP="00E538C8"/>
        </w:tc>
      </w:tr>
      <w:tr w:rsidR="00E538C8" w14:paraId="14D53540" w14:textId="77777777" w:rsidTr="00A53ADE">
        <w:trPr>
          <w:trHeight w:val="287"/>
        </w:trPr>
        <w:tc>
          <w:tcPr>
            <w:tcW w:w="8549" w:type="dxa"/>
            <w:vAlign w:val="center"/>
          </w:tcPr>
          <w:p w14:paraId="1EE86931" w14:textId="526883A2" w:rsidR="00E538C8" w:rsidRPr="00E538C8" w:rsidRDefault="00E538C8" w:rsidP="00E538C8">
            <w:r w:rsidRPr="00E538C8">
              <w:t>The SEND register is accurate and reviewed at least termly.</w:t>
            </w:r>
          </w:p>
        </w:tc>
        <w:tc>
          <w:tcPr>
            <w:tcW w:w="1769" w:type="dxa"/>
          </w:tcPr>
          <w:p w14:paraId="5518421C" w14:textId="77777777" w:rsidR="00E538C8" w:rsidRDefault="00E538C8" w:rsidP="00E538C8"/>
        </w:tc>
        <w:tc>
          <w:tcPr>
            <w:tcW w:w="2212" w:type="dxa"/>
          </w:tcPr>
          <w:p w14:paraId="1EAD06B0" w14:textId="77777777" w:rsidR="00E538C8" w:rsidRDefault="00E538C8" w:rsidP="00E538C8"/>
        </w:tc>
        <w:tc>
          <w:tcPr>
            <w:tcW w:w="1982" w:type="dxa"/>
          </w:tcPr>
          <w:p w14:paraId="6EE65198" w14:textId="77777777" w:rsidR="00E538C8" w:rsidRDefault="00E538C8" w:rsidP="00E538C8"/>
        </w:tc>
      </w:tr>
      <w:tr w:rsidR="00E538C8" w14:paraId="1A7D5B8F" w14:textId="77777777" w:rsidTr="00A53ADE">
        <w:trPr>
          <w:trHeight w:val="287"/>
        </w:trPr>
        <w:tc>
          <w:tcPr>
            <w:tcW w:w="8549" w:type="dxa"/>
          </w:tcPr>
          <w:p w14:paraId="1609AE4F" w14:textId="562E4A33" w:rsidR="00E538C8" w:rsidRPr="00E538C8" w:rsidRDefault="00E538C8" w:rsidP="00E538C8">
            <w:r w:rsidRPr="00E538C8">
              <w:t>Parents and carers are fully involved in discussions with the school on identification and assessment.</w:t>
            </w:r>
          </w:p>
        </w:tc>
        <w:tc>
          <w:tcPr>
            <w:tcW w:w="1769" w:type="dxa"/>
          </w:tcPr>
          <w:p w14:paraId="0C70BCE2" w14:textId="77777777" w:rsidR="00E538C8" w:rsidRDefault="00E538C8" w:rsidP="00E538C8"/>
        </w:tc>
        <w:tc>
          <w:tcPr>
            <w:tcW w:w="2212" w:type="dxa"/>
          </w:tcPr>
          <w:p w14:paraId="5C0AD5B5" w14:textId="77777777" w:rsidR="00E538C8" w:rsidRDefault="00E538C8" w:rsidP="00E538C8"/>
        </w:tc>
        <w:tc>
          <w:tcPr>
            <w:tcW w:w="1982" w:type="dxa"/>
          </w:tcPr>
          <w:p w14:paraId="26B57605" w14:textId="77777777" w:rsidR="00E538C8" w:rsidRDefault="00E538C8" w:rsidP="00E538C8"/>
        </w:tc>
      </w:tr>
    </w:tbl>
    <w:p w14:paraId="56327846" w14:textId="48E16AC8" w:rsidR="00E538C8" w:rsidRDefault="00E538C8" w:rsidP="00C27EC2"/>
    <w:tbl>
      <w:tblPr>
        <w:tblStyle w:val="TableGrid"/>
        <w:tblW w:w="14512" w:type="dxa"/>
        <w:tblLook w:val="04A0" w:firstRow="1" w:lastRow="0" w:firstColumn="1" w:lastColumn="0" w:noHBand="0" w:noVBand="1"/>
      </w:tblPr>
      <w:tblGrid>
        <w:gridCol w:w="8549"/>
        <w:gridCol w:w="1769"/>
        <w:gridCol w:w="2212"/>
        <w:gridCol w:w="1982"/>
      </w:tblGrid>
      <w:tr w:rsidR="00E538C8" w:rsidRPr="00466DC3" w14:paraId="33C3C799" w14:textId="77777777" w:rsidTr="00A53ADE">
        <w:trPr>
          <w:trHeight w:val="287"/>
        </w:trPr>
        <w:tc>
          <w:tcPr>
            <w:tcW w:w="14512" w:type="dxa"/>
            <w:gridSpan w:val="4"/>
          </w:tcPr>
          <w:p w14:paraId="269B6D7B" w14:textId="7BABCEF9" w:rsidR="00E538C8" w:rsidRPr="00466DC3" w:rsidRDefault="00E538C8" w:rsidP="00A53ADE">
            <w:pPr>
              <w:jc w:val="center"/>
              <w:rPr>
                <w:b/>
                <w:bCs/>
              </w:rPr>
            </w:pPr>
            <w:r>
              <w:rPr>
                <w:b/>
                <w:bCs/>
                <w:sz w:val="26"/>
                <w:szCs w:val="26"/>
              </w:rPr>
              <w:t>MONITORING, TRACKING AND EVALUATION</w:t>
            </w:r>
          </w:p>
        </w:tc>
      </w:tr>
      <w:tr w:rsidR="00E538C8" w:rsidRPr="00E50A90" w14:paraId="06790232" w14:textId="77777777" w:rsidTr="00A53ADE">
        <w:trPr>
          <w:trHeight w:val="586"/>
        </w:trPr>
        <w:tc>
          <w:tcPr>
            <w:tcW w:w="8549" w:type="dxa"/>
          </w:tcPr>
          <w:p w14:paraId="78CD1018" w14:textId="77777777" w:rsidR="00E538C8" w:rsidRPr="00E50A90" w:rsidRDefault="00E538C8" w:rsidP="00A53ADE">
            <w:pPr>
              <w:rPr>
                <w:b/>
                <w:bCs/>
              </w:rPr>
            </w:pPr>
            <w:r w:rsidRPr="00E50A90">
              <w:rPr>
                <w:b/>
                <w:bCs/>
              </w:rPr>
              <w:t>SUGGESTED THEMES AND AREAS TO EXPLORE</w:t>
            </w:r>
          </w:p>
        </w:tc>
        <w:tc>
          <w:tcPr>
            <w:tcW w:w="1769" w:type="dxa"/>
          </w:tcPr>
          <w:p w14:paraId="6DEF6EEA" w14:textId="77777777" w:rsidR="00E538C8" w:rsidRPr="00E50A90" w:rsidRDefault="00E538C8" w:rsidP="00A53ADE">
            <w:pPr>
              <w:rPr>
                <w:b/>
                <w:bCs/>
              </w:rPr>
            </w:pPr>
            <w:r w:rsidRPr="00E50A90">
              <w:rPr>
                <w:b/>
                <w:bCs/>
              </w:rPr>
              <w:t>STRENGTHS</w:t>
            </w:r>
          </w:p>
        </w:tc>
        <w:tc>
          <w:tcPr>
            <w:tcW w:w="2212" w:type="dxa"/>
          </w:tcPr>
          <w:p w14:paraId="157EED23" w14:textId="77777777" w:rsidR="00E538C8" w:rsidRPr="00E50A90" w:rsidRDefault="00E538C8" w:rsidP="00A53ADE">
            <w:pPr>
              <w:rPr>
                <w:b/>
                <w:bCs/>
              </w:rPr>
            </w:pPr>
            <w:r w:rsidRPr="00E50A90">
              <w:rPr>
                <w:b/>
                <w:bCs/>
              </w:rPr>
              <w:t>AREAS FOR DEVELOPMENT</w:t>
            </w:r>
          </w:p>
        </w:tc>
        <w:tc>
          <w:tcPr>
            <w:tcW w:w="1982" w:type="dxa"/>
          </w:tcPr>
          <w:p w14:paraId="415C215F" w14:textId="77777777" w:rsidR="00E538C8" w:rsidRPr="00E50A90" w:rsidRDefault="00E538C8" w:rsidP="00A53ADE">
            <w:pPr>
              <w:rPr>
                <w:b/>
                <w:bCs/>
              </w:rPr>
            </w:pPr>
            <w:r w:rsidRPr="00E50A90">
              <w:rPr>
                <w:b/>
                <w:bCs/>
              </w:rPr>
              <w:t>KEY STAKEHOLDERS</w:t>
            </w:r>
          </w:p>
        </w:tc>
      </w:tr>
      <w:tr w:rsidR="00E538C8" w14:paraId="035B1DC1" w14:textId="77777777" w:rsidTr="00A53ADE">
        <w:trPr>
          <w:trHeight w:val="287"/>
        </w:trPr>
        <w:tc>
          <w:tcPr>
            <w:tcW w:w="8549" w:type="dxa"/>
          </w:tcPr>
          <w:p w14:paraId="6B55F2FB" w14:textId="5E5A5A0D" w:rsidR="00E538C8" w:rsidRPr="00E538C8" w:rsidRDefault="00E538C8" w:rsidP="00E538C8">
            <w:r w:rsidRPr="00E538C8">
              <w:t>Pupils with SEND have personalised plans that are reviewed with parents and carers at least termly.</w:t>
            </w:r>
          </w:p>
        </w:tc>
        <w:tc>
          <w:tcPr>
            <w:tcW w:w="1769" w:type="dxa"/>
          </w:tcPr>
          <w:p w14:paraId="5B577793" w14:textId="77777777" w:rsidR="00E538C8" w:rsidRDefault="00E538C8" w:rsidP="00E538C8"/>
        </w:tc>
        <w:tc>
          <w:tcPr>
            <w:tcW w:w="2212" w:type="dxa"/>
          </w:tcPr>
          <w:p w14:paraId="45932DED" w14:textId="77777777" w:rsidR="00E538C8" w:rsidRDefault="00E538C8" w:rsidP="00E538C8"/>
        </w:tc>
        <w:tc>
          <w:tcPr>
            <w:tcW w:w="1982" w:type="dxa"/>
          </w:tcPr>
          <w:p w14:paraId="3A55A9AD" w14:textId="77777777" w:rsidR="00E538C8" w:rsidRDefault="00E538C8" w:rsidP="00E538C8"/>
        </w:tc>
      </w:tr>
      <w:tr w:rsidR="00E538C8" w14:paraId="4B7D09E7" w14:textId="77777777" w:rsidTr="00A53ADE">
        <w:trPr>
          <w:trHeight w:val="287"/>
        </w:trPr>
        <w:tc>
          <w:tcPr>
            <w:tcW w:w="8549" w:type="dxa"/>
            <w:vAlign w:val="center"/>
          </w:tcPr>
          <w:p w14:paraId="2B902D8C" w14:textId="16F1BF02" w:rsidR="00E538C8" w:rsidRPr="00E538C8" w:rsidRDefault="00E538C8" w:rsidP="00E538C8">
            <w:r w:rsidRPr="00E538C8">
              <w:t>Interventions follow a cycle of Assess, Plan, Do, Review.</w:t>
            </w:r>
          </w:p>
        </w:tc>
        <w:tc>
          <w:tcPr>
            <w:tcW w:w="1769" w:type="dxa"/>
          </w:tcPr>
          <w:p w14:paraId="55302874" w14:textId="77777777" w:rsidR="00E538C8" w:rsidRDefault="00E538C8" w:rsidP="00E538C8"/>
        </w:tc>
        <w:tc>
          <w:tcPr>
            <w:tcW w:w="2212" w:type="dxa"/>
          </w:tcPr>
          <w:p w14:paraId="338CC6C1" w14:textId="77777777" w:rsidR="00E538C8" w:rsidRDefault="00E538C8" w:rsidP="00E538C8"/>
        </w:tc>
        <w:tc>
          <w:tcPr>
            <w:tcW w:w="1982" w:type="dxa"/>
          </w:tcPr>
          <w:p w14:paraId="3AB1A112" w14:textId="77777777" w:rsidR="00E538C8" w:rsidRDefault="00E538C8" w:rsidP="00E538C8"/>
        </w:tc>
      </w:tr>
      <w:tr w:rsidR="00E538C8" w14:paraId="7DD2A5A9" w14:textId="77777777" w:rsidTr="00A53ADE">
        <w:trPr>
          <w:trHeight w:val="287"/>
        </w:trPr>
        <w:tc>
          <w:tcPr>
            <w:tcW w:w="8549" w:type="dxa"/>
            <w:vAlign w:val="center"/>
          </w:tcPr>
          <w:p w14:paraId="2B9E03CD" w14:textId="152A4A98" w:rsidR="00E538C8" w:rsidRPr="00E538C8" w:rsidRDefault="00E538C8" w:rsidP="00E538C8">
            <w:r w:rsidRPr="00E538C8">
              <w:t>Interventions are rigorously evaluated. Adjustment to the provision is then made accordingly.</w:t>
            </w:r>
          </w:p>
        </w:tc>
        <w:tc>
          <w:tcPr>
            <w:tcW w:w="1769" w:type="dxa"/>
          </w:tcPr>
          <w:p w14:paraId="68049BD3" w14:textId="77777777" w:rsidR="00E538C8" w:rsidRDefault="00E538C8" w:rsidP="00E538C8"/>
        </w:tc>
        <w:tc>
          <w:tcPr>
            <w:tcW w:w="2212" w:type="dxa"/>
          </w:tcPr>
          <w:p w14:paraId="13DACB04" w14:textId="77777777" w:rsidR="00E538C8" w:rsidRDefault="00E538C8" w:rsidP="00E538C8"/>
        </w:tc>
        <w:tc>
          <w:tcPr>
            <w:tcW w:w="1982" w:type="dxa"/>
          </w:tcPr>
          <w:p w14:paraId="4BAB185E" w14:textId="77777777" w:rsidR="00E538C8" w:rsidRDefault="00E538C8" w:rsidP="00E538C8"/>
        </w:tc>
      </w:tr>
      <w:tr w:rsidR="00E538C8" w14:paraId="5FDC7736" w14:textId="77777777" w:rsidTr="00A53ADE">
        <w:trPr>
          <w:trHeight w:val="287"/>
        </w:trPr>
        <w:tc>
          <w:tcPr>
            <w:tcW w:w="8549" w:type="dxa"/>
          </w:tcPr>
          <w:p w14:paraId="1F719289" w14:textId="27D6458F" w:rsidR="00E538C8" w:rsidRPr="00E538C8" w:rsidRDefault="00E538C8" w:rsidP="00E538C8">
            <w:r w:rsidRPr="00E538C8">
              <w:t>The school has a good understanding of how pupils with SEND achieve with individual teachers and across subjects.</w:t>
            </w:r>
          </w:p>
        </w:tc>
        <w:tc>
          <w:tcPr>
            <w:tcW w:w="1769" w:type="dxa"/>
          </w:tcPr>
          <w:p w14:paraId="630F5A73" w14:textId="77777777" w:rsidR="00E538C8" w:rsidRDefault="00E538C8" w:rsidP="00E538C8"/>
        </w:tc>
        <w:tc>
          <w:tcPr>
            <w:tcW w:w="2212" w:type="dxa"/>
          </w:tcPr>
          <w:p w14:paraId="5F0DCEF5" w14:textId="77777777" w:rsidR="00E538C8" w:rsidRDefault="00E538C8" w:rsidP="00E538C8"/>
        </w:tc>
        <w:tc>
          <w:tcPr>
            <w:tcW w:w="1982" w:type="dxa"/>
          </w:tcPr>
          <w:p w14:paraId="2FC97D66" w14:textId="77777777" w:rsidR="00E538C8" w:rsidRDefault="00E538C8" w:rsidP="00E538C8"/>
        </w:tc>
      </w:tr>
      <w:tr w:rsidR="00E538C8" w14:paraId="4EE557F9" w14:textId="77777777" w:rsidTr="00A53ADE">
        <w:trPr>
          <w:trHeight w:val="287"/>
        </w:trPr>
        <w:tc>
          <w:tcPr>
            <w:tcW w:w="8549" w:type="dxa"/>
            <w:vAlign w:val="center"/>
          </w:tcPr>
          <w:p w14:paraId="31A376DA" w14:textId="4F6CCF09" w:rsidR="00E538C8" w:rsidRPr="00E538C8" w:rsidRDefault="00E538C8" w:rsidP="00E538C8">
            <w:r w:rsidRPr="00E538C8">
              <w:t>The SENCO uses externally validated data to inform the planning of interventions.</w:t>
            </w:r>
          </w:p>
        </w:tc>
        <w:tc>
          <w:tcPr>
            <w:tcW w:w="1769" w:type="dxa"/>
          </w:tcPr>
          <w:p w14:paraId="67134D4E" w14:textId="77777777" w:rsidR="00E538C8" w:rsidRDefault="00E538C8" w:rsidP="00E538C8"/>
        </w:tc>
        <w:tc>
          <w:tcPr>
            <w:tcW w:w="2212" w:type="dxa"/>
          </w:tcPr>
          <w:p w14:paraId="6A898772" w14:textId="77777777" w:rsidR="00E538C8" w:rsidRDefault="00E538C8" w:rsidP="00E538C8"/>
        </w:tc>
        <w:tc>
          <w:tcPr>
            <w:tcW w:w="1982" w:type="dxa"/>
          </w:tcPr>
          <w:p w14:paraId="391DFFA6" w14:textId="77777777" w:rsidR="00E538C8" w:rsidRDefault="00E538C8" w:rsidP="00E538C8"/>
        </w:tc>
      </w:tr>
    </w:tbl>
    <w:p w14:paraId="445EFB1C" w14:textId="77777777" w:rsidR="009D1B27" w:rsidRPr="00466DC3" w:rsidRDefault="009D1B27" w:rsidP="009D1B27">
      <w:pPr>
        <w:spacing w:before="12" w:line="567" w:lineRule="exact"/>
        <w:textAlignment w:val="baseline"/>
        <w:rPr>
          <w:rFonts w:ascii="Tahoma" w:eastAsia="Tahoma" w:hAnsi="Tahoma"/>
          <w:b/>
          <w:color w:val="808080" w:themeColor="background1" w:themeShade="80"/>
          <w:spacing w:val="12"/>
          <w:w w:val="80"/>
          <w:sz w:val="48"/>
        </w:rPr>
      </w:pPr>
      <w:r w:rsidRPr="00466DC3">
        <w:rPr>
          <w:rFonts w:ascii="Tahoma" w:eastAsia="Tahoma" w:hAnsi="Tahoma"/>
          <w:b/>
          <w:color w:val="808080" w:themeColor="background1" w:themeShade="80"/>
          <w:spacing w:val="12"/>
          <w:w w:val="80"/>
          <w:sz w:val="48"/>
        </w:rPr>
        <w:lastRenderedPageBreak/>
        <w:t>ANNEX 1</w:t>
      </w:r>
    </w:p>
    <w:p w14:paraId="0AD42B94" w14:textId="77777777" w:rsidR="009D1B27" w:rsidRDefault="009D1B27" w:rsidP="009D1B27">
      <w:pPr>
        <w:spacing w:before="236" w:after="4" w:line="240" w:lineRule="auto"/>
        <w:textAlignment w:val="baseline"/>
        <w:rPr>
          <w:rFonts w:ascii="Tahoma" w:eastAsia="Tahoma" w:hAnsi="Tahoma"/>
          <w:color w:val="767171" w:themeColor="background2" w:themeShade="80"/>
          <w:spacing w:val="5"/>
          <w:sz w:val="33"/>
        </w:rPr>
      </w:pPr>
      <w:r w:rsidRPr="00466DC3">
        <w:rPr>
          <w:rFonts w:ascii="Tahoma" w:eastAsia="Tahoma" w:hAnsi="Tahoma"/>
          <w:color w:val="767171" w:themeColor="background2" w:themeShade="80"/>
          <w:spacing w:val="5"/>
          <w:sz w:val="33"/>
        </w:rPr>
        <w:t>School Visit/Self-Evaluation Template</w:t>
      </w:r>
    </w:p>
    <w:p w14:paraId="08988E68" w14:textId="77777777" w:rsidR="009D1B27" w:rsidRDefault="009D1B27" w:rsidP="009D1B27">
      <w:pPr>
        <w:spacing w:before="236" w:after="4" w:line="240" w:lineRule="auto"/>
        <w:textAlignment w:val="baseline"/>
        <w:rPr>
          <w:rFonts w:ascii="Tahoma" w:eastAsia="Tahoma" w:hAnsi="Tahoma"/>
          <w:color w:val="767171" w:themeColor="background2" w:themeShade="80"/>
          <w:spacing w:val="5"/>
          <w:sz w:val="33"/>
        </w:rPr>
      </w:pPr>
    </w:p>
    <w:tbl>
      <w:tblPr>
        <w:tblStyle w:val="TableGrid"/>
        <w:tblW w:w="14512" w:type="dxa"/>
        <w:tblLook w:val="04A0" w:firstRow="1" w:lastRow="0" w:firstColumn="1" w:lastColumn="0" w:noHBand="0" w:noVBand="1"/>
      </w:tblPr>
      <w:tblGrid>
        <w:gridCol w:w="8549"/>
        <w:gridCol w:w="1769"/>
        <w:gridCol w:w="2212"/>
        <w:gridCol w:w="1982"/>
      </w:tblGrid>
      <w:tr w:rsidR="009D1B27" w:rsidRPr="00466DC3" w14:paraId="7A7D30E3" w14:textId="77777777" w:rsidTr="00A53ADE">
        <w:trPr>
          <w:trHeight w:val="287"/>
        </w:trPr>
        <w:tc>
          <w:tcPr>
            <w:tcW w:w="14512" w:type="dxa"/>
            <w:gridSpan w:val="4"/>
          </w:tcPr>
          <w:p w14:paraId="5F9BE3C0" w14:textId="0F7A2B80" w:rsidR="009D1B27" w:rsidRPr="00466DC3" w:rsidRDefault="009D1B27" w:rsidP="00A53ADE">
            <w:pPr>
              <w:jc w:val="center"/>
              <w:rPr>
                <w:b/>
                <w:bCs/>
              </w:rPr>
            </w:pPr>
            <w:r>
              <w:rPr>
                <w:b/>
                <w:bCs/>
                <w:sz w:val="26"/>
                <w:szCs w:val="26"/>
              </w:rPr>
              <w:t>THE EFFICIENT USE OF RESOURCES</w:t>
            </w:r>
          </w:p>
        </w:tc>
      </w:tr>
      <w:tr w:rsidR="009D1B27" w:rsidRPr="00E50A90" w14:paraId="18E4CF2A" w14:textId="77777777" w:rsidTr="00A53ADE">
        <w:trPr>
          <w:trHeight w:val="586"/>
        </w:trPr>
        <w:tc>
          <w:tcPr>
            <w:tcW w:w="8549" w:type="dxa"/>
          </w:tcPr>
          <w:p w14:paraId="2FC96323" w14:textId="77777777" w:rsidR="009D1B27" w:rsidRPr="00E50A90" w:rsidRDefault="009D1B27" w:rsidP="00A53ADE">
            <w:pPr>
              <w:rPr>
                <w:b/>
                <w:bCs/>
              </w:rPr>
            </w:pPr>
            <w:r w:rsidRPr="00E50A90">
              <w:rPr>
                <w:b/>
                <w:bCs/>
              </w:rPr>
              <w:t>SUGGESTED THEMES AND AREAS TO EXPLORE</w:t>
            </w:r>
          </w:p>
        </w:tc>
        <w:tc>
          <w:tcPr>
            <w:tcW w:w="1769" w:type="dxa"/>
          </w:tcPr>
          <w:p w14:paraId="5BECF421" w14:textId="77777777" w:rsidR="009D1B27" w:rsidRPr="00E50A90" w:rsidRDefault="009D1B27" w:rsidP="00A53ADE">
            <w:pPr>
              <w:rPr>
                <w:b/>
                <w:bCs/>
              </w:rPr>
            </w:pPr>
            <w:r w:rsidRPr="00E50A90">
              <w:rPr>
                <w:b/>
                <w:bCs/>
              </w:rPr>
              <w:t>STRENGTHS</w:t>
            </w:r>
          </w:p>
        </w:tc>
        <w:tc>
          <w:tcPr>
            <w:tcW w:w="2212" w:type="dxa"/>
          </w:tcPr>
          <w:p w14:paraId="2C5E7B98" w14:textId="77777777" w:rsidR="009D1B27" w:rsidRPr="00E50A90" w:rsidRDefault="009D1B27" w:rsidP="00A53ADE">
            <w:pPr>
              <w:rPr>
                <w:b/>
                <w:bCs/>
              </w:rPr>
            </w:pPr>
            <w:r w:rsidRPr="00E50A90">
              <w:rPr>
                <w:b/>
                <w:bCs/>
              </w:rPr>
              <w:t>AREAS FOR DEVELOPMENT</w:t>
            </w:r>
          </w:p>
        </w:tc>
        <w:tc>
          <w:tcPr>
            <w:tcW w:w="1982" w:type="dxa"/>
          </w:tcPr>
          <w:p w14:paraId="3FB83562" w14:textId="77777777" w:rsidR="009D1B27" w:rsidRPr="00E50A90" w:rsidRDefault="009D1B27" w:rsidP="00A53ADE">
            <w:pPr>
              <w:rPr>
                <w:b/>
                <w:bCs/>
              </w:rPr>
            </w:pPr>
            <w:r w:rsidRPr="00E50A90">
              <w:rPr>
                <w:b/>
                <w:bCs/>
              </w:rPr>
              <w:t>KEY STAKEHOLDERS</w:t>
            </w:r>
          </w:p>
        </w:tc>
      </w:tr>
      <w:tr w:rsidR="009D1B27" w14:paraId="08CED2BA" w14:textId="77777777" w:rsidTr="00A53ADE">
        <w:trPr>
          <w:trHeight w:val="287"/>
        </w:trPr>
        <w:tc>
          <w:tcPr>
            <w:tcW w:w="8549" w:type="dxa"/>
            <w:vAlign w:val="center"/>
          </w:tcPr>
          <w:p w14:paraId="1CEC3A94" w14:textId="15A97F8E" w:rsidR="009D1B27" w:rsidRPr="009D1B27" w:rsidRDefault="009D1B27" w:rsidP="009D1B27">
            <w:r w:rsidRPr="009D1B27">
              <w:t>SEND has a high profile in staff Continued Professional Development and Learning.</w:t>
            </w:r>
          </w:p>
        </w:tc>
        <w:tc>
          <w:tcPr>
            <w:tcW w:w="1769" w:type="dxa"/>
          </w:tcPr>
          <w:p w14:paraId="2D8FFBB6" w14:textId="77777777" w:rsidR="009D1B27" w:rsidRDefault="009D1B27" w:rsidP="009D1B27"/>
        </w:tc>
        <w:tc>
          <w:tcPr>
            <w:tcW w:w="2212" w:type="dxa"/>
          </w:tcPr>
          <w:p w14:paraId="07B83496" w14:textId="77777777" w:rsidR="009D1B27" w:rsidRDefault="009D1B27" w:rsidP="009D1B27"/>
        </w:tc>
        <w:tc>
          <w:tcPr>
            <w:tcW w:w="1982" w:type="dxa"/>
          </w:tcPr>
          <w:p w14:paraId="40C60C33" w14:textId="77777777" w:rsidR="009D1B27" w:rsidRDefault="009D1B27" w:rsidP="009D1B27"/>
        </w:tc>
      </w:tr>
      <w:tr w:rsidR="009D1B27" w14:paraId="03FDBBDF" w14:textId="77777777" w:rsidTr="00A53ADE">
        <w:trPr>
          <w:trHeight w:val="287"/>
        </w:trPr>
        <w:tc>
          <w:tcPr>
            <w:tcW w:w="8549" w:type="dxa"/>
          </w:tcPr>
          <w:p w14:paraId="5A5A1966" w14:textId="66727BCC" w:rsidR="009D1B27" w:rsidRPr="009D1B27" w:rsidRDefault="009D1B27" w:rsidP="009D1B27">
            <w:r w:rsidRPr="009D1B27">
              <w:t>Staff engage in high-quality Continued Professional Development and Learning to support improved pupil outcomes. This is aligned to the recommendations within the Standard for</w:t>
            </w:r>
            <w:r w:rsidR="00EB1322">
              <w:t xml:space="preserve"> </w:t>
            </w:r>
            <w:r w:rsidR="00EB1322" w:rsidRPr="009D1B27">
              <w:t>Teachers’ Professional Development.</w:t>
            </w:r>
          </w:p>
        </w:tc>
        <w:tc>
          <w:tcPr>
            <w:tcW w:w="1769" w:type="dxa"/>
          </w:tcPr>
          <w:p w14:paraId="4D8D3246" w14:textId="77777777" w:rsidR="009D1B27" w:rsidRDefault="009D1B27" w:rsidP="009D1B27"/>
        </w:tc>
        <w:tc>
          <w:tcPr>
            <w:tcW w:w="2212" w:type="dxa"/>
          </w:tcPr>
          <w:p w14:paraId="3CCE8790" w14:textId="77777777" w:rsidR="009D1B27" w:rsidRDefault="009D1B27" w:rsidP="009D1B27"/>
        </w:tc>
        <w:tc>
          <w:tcPr>
            <w:tcW w:w="1982" w:type="dxa"/>
          </w:tcPr>
          <w:p w14:paraId="5A337AE0" w14:textId="77777777" w:rsidR="009D1B27" w:rsidRDefault="009D1B27" w:rsidP="009D1B27"/>
        </w:tc>
      </w:tr>
      <w:tr w:rsidR="009D1B27" w14:paraId="6327C142" w14:textId="77777777" w:rsidTr="00A53ADE">
        <w:trPr>
          <w:trHeight w:val="287"/>
        </w:trPr>
        <w:tc>
          <w:tcPr>
            <w:tcW w:w="8549" w:type="dxa"/>
          </w:tcPr>
          <w:p w14:paraId="3735D7B4" w14:textId="072DEBE7" w:rsidR="009D1B27" w:rsidRPr="009D1B27" w:rsidRDefault="009D1B27" w:rsidP="009D1B27">
            <w:r w:rsidRPr="009D1B27">
              <w:t>Teaching assistants receive professional reviews. Teaching assistants and support staff receive regular and high-quality Continued Professional Development and Learning. This is linked to the school development plan and wider aims regarding pupil achievement and outcomes.</w:t>
            </w:r>
          </w:p>
        </w:tc>
        <w:tc>
          <w:tcPr>
            <w:tcW w:w="1769" w:type="dxa"/>
          </w:tcPr>
          <w:p w14:paraId="27A0F68C" w14:textId="77777777" w:rsidR="009D1B27" w:rsidRDefault="009D1B27" w:rsidP="009D1B27"/>
        </w:tc>
        <w:tc>
          <w:tcPr>
            <w:tcW w:w="2212" w:type="dxa"/>
          </w:tcPr>
          <w:p w14:paraId="651F30C0" w14:textId="77777777" w:rsidR="009D1B27" w:rsidRDefault="009D1B27" w:rsidP="009D1B27"/>
        </w:tc>
        <w:tc>
          <w:tcPr>
            <w:tcW w:w="1982" w:type="dxa"/>
          </w:tcPr>
          <w:p w14:paraId="789E120F" w14:textId="77777777" w:rsidR="009D1B27" w:rsidRDefault="009D1B27" w:rsidP="009D1B27"/>
        </w:tc>
      </w:tr>
      <w:tr w:rsidR="009D1B27" w14:paraId="5434AAE1" w14:textId="77777777" w:rsidTr="00A53ADE">
        <w:trPr>
          <w:trHeight w:val="287"/>
        </w:trPr>
        <w:tc>
          <w:tcPr>
            <w:tcW w:w="8549" w:type="dxa"/>
          </w:tcPr>
          <w:p w14:paraId="75A29B29" w14:textId="038C6D0F" w:rsidR="009D1B27" w:rsidRPr="009D1B27" w:rsidRDefault="009D1B27" w:rsidP="009D1B27">
            <w:r w:rsidRPr="009D1B27">
              <w:t>Deployment decisions in relation to teaching assistants and support staff are routinely reviewed and evaluated for impact.</w:t>
            </w:r>
          </w:p>
        </w:tc>
        <w:tc>
          <w:tcPr>
            <w:tcW w:w="1769" w:type="dxa"/>
          </w:tcPr>
          <w:p w14:paraId="7A2759DE" w14:textId="77777777" w:rsidR="009D1B27" w:rsidRDefault="009D1B27" w:rsidP="009D1B27"/>
        </w:tc>
        <w:tc>
          <w:tcPr>
            <w:tcW w:w="2212" w:type="dxa"/>
          </w:tcPr>
          <w:p w14:paraId="52AFA218" w14:textId="77777777" w:rsidR="009D1B27" w:rsidRDefault="009D1B27" w:rsidP="009D1B27"/>
        </w:tc>
        <w:tc>
          <w:tcPr>
            <w:tcW w:w="1982" w:type="dxa"/>
          </w:tcPr>
          <w:p w14:paraId="36EA43B8" w14:textId="77777777" w:rsidR="009D1B27" w:rsidRDefault="009D1B27" w:rsidP="009D1B27"/>
        </w:tc>
      </w:tr>
      <w:tr w:rsidR="009D1B27" w14:paraId="158A9595" w14:textId="77777777" w:rsidTr="00A53ADE">
        <w:trPr>
          <w:trHeight w:val="287"/>
        </w:trPr>
        <w:tc>
          <w:tcPr>
            <w:tcW w:w="8549" w:type="dxa"/>
            <w:vAlign w:val="center"/>
          </w:tcPr>
          <w:p w14:paraId="3E0EE136" w14:textId="009944A2" w:rsidR="009D1B27" w:rsidRPr="009D1B27" w:rsidRDefault="009D1B27" w:rsidP="009D1B27">
            <w:r w:rsidRPr="009D1B27">
              <w:t>There is a graduated approach to interventions. Class, group and individual support is balanced appropriately.</w:t>
            </w:r>
          </w:p>
        </w:tc>
        <w:tc>
          <w:tcPr>
            <w:tcW w:w="1769" w:type="dxa"/>
          </w:tcPr>
          <w:p w14:paraId="5BE2A636" w14:textId="77777777" w:rsidR="009D1B27" w:rsidRDefault="009D1B27" w:rsidP="009D1B27"/>
        </w:tc>
        <w:tc>
          <w:tcPr>
            <w:tcW w:w="2212" w:type="dxa"/>
          </w:tcPr>
          <w:p w14:paraId="210F5E67" w14:textId="77777777" w:rsidR="009D1B27" w:rsidRDefault="009D1B27" w:rsidP="009D1B27"/>
        </w:tc>
        <w:tc>
          <w:tcPr>
            <w:tcW w:w="1982" w:type="dxa"/>
          </w:tcPr>
          <w:p w14:paraId="65A567C3" w14:textId="77777777" w:rsidR="009D1B27" w:rsidRDefault="009D1B27" w:rsidP="009D1B27"/>
        </w:tc>
      </w:tr>
      <w:tr w:rsidR="009D1B27" w14:paraId="2AC7006C" w14:textId="77777777" w:rsidTr="00A53ADE">
        <w:trPr>
          <w:trHeight w:val="287"/>
        </w:trPr>
        <w:tc>
          <w:tcPr>
            <w:tcW w:w="8549" w:type="dxa"/>
          </w:tcPr>
          <w:p w14:paraId="3DEF2DCB" w14:textId="2F67EB54" w:rsidR="009D1B27" w:rsidRPr="009D1B27" w:rsidRDefault="009D1B27" w:rsidP="009D1B27">
            <w:r w:rsidRPr="009D1B27">
              <w:t>Interventions are evidence informed and coordinated effectively to ensure a cycle of review measures the priority being addressed.</w:t>
            </w:r>
          </w:p>
        </w:tc>
        <w:tc>
          <w:tcPr>
            <w:tcW w:w="1769" w:type="dxa"/>
          </w:tcPr>
          <w:p w14:paraId="1BBC8B55" w14:textId="77777777" w:rsidR="009D1B27" w:rsidRDefault="009D1B27" w:rsidP="009D1B27"/>
        </w:tc>
        <w:tc>
          <w:tcPr>
            <w:tcW w:w="2212" w:type="dxa"/>
          </w:tcPr>
          <w:p w14:paraId="2B39F367" w14:textId="77777777" w:rsidR="009D1B27" w:rsidRDefault="009D1B27" w:rsidP="009D1B27"/>
        </w:tc>
        <w:tc>
          <w:tcPr>
            <w:tcW w:w="1982" w:type="dxa"/>
          </w:tcPr>
          <w:p w14:paraId="693B80BF" w14:textId="77777777" w:rsidR="009D1B27" w:rsidRDefault="009D1B27" w:rsidP="009D1B27"/>
        </w:tc>
      </w:tr>
      <w:tr w:rsidR="009D1B27" w14:paraId="32E9351F" w14:textId="77777777" w:rsidTr="00A53ADE">
        <w:trPr>
          <w:trHeight w:val="287"/>
        </w:trPr>
        <w:tc>
          <w:tcPr>
            <w:tcW w:w="8549" w:type="dxa"/>
            <w:vAlign w:val="center"/>
          </w:tcPr>
          <w:p w14:paraId="5EAD6D9B" w14:textId="37A7C559" w:rsidR="009D1B27" w:rsidRPr="009D1B27" w:rsidRDefault="009D1B27" w:rsidP="009D1B27">
            <w:r w:rsidRPr="009D1B27">
              <w:t>Interventions and support resources are coordinated and deployed effectively and strategically.</w:t>
            </w:r>
          </w:p>
        </w:tc>
        <w:tc>
          <w:tcPr>
            <w:tcW w:w="1769" w:type="dxa"/>
          </w:tcPr>
          <w:p w14:paraId="3E52C7AC" w14:textId="77777777" w:rsidR="009D1B27" w:rsidRDefault="009D1B27" w:rsidP="009D1B27"/>
        </w:tc>
        <w:tc>
          <w:tcPr>
            <w:tcW w:w="2212" w:type="dxa"/>
          </w:tcPr>
          <w:p w14:paraId="08C2EEB3" w14:textId="77777777" w:rsidR="009D1B27" w:rsidRDefault="009D1B27" w:rsidP="009D1B27"/>
        </w:tc>
        <w:tc>
          <w:tcPr>
            <w:tcW w:w="1982" w:type="dxa"/>
          </w:tcPr>
          <w:p w14:paraId="394BFB01" w14:textId="77777777" w:rsidR="009D1B27" w:rsidRDefault="009D1B27" w:rsidP="009D1B27"/>
        </w:tc>
      </w:tr>
      <w:tr w:rsidR="009D1B27" w14:paraId="686F5204" w14:textId="77777777" w:rsidTr="00A53ADE">
        <w:trPr>
          <w:trHeight w:val="287"/>
        </w:trPr>
        <w:tc>
          <w:tcPr>
            <w:tcW w:w="8549" w:type="dxa"/>
            <w:vAlign w:val="center"/>
          </w:tcPr>
          <w:p w14:paraId="0C5E309B" w14:textId="11AA5CD7" w:rsidR="009D1B27" w:rsidRPr="009D1B27" w:rsidRDefault="009D1B27" w:rsidP="009D1B27">
            <w:r w:rsidRPr="009D1B27">
              <w:t>Systems are in place to support this process, for example, through the use of a provision map.</w:t>
            </w:r>
          </w:p>
        </w:tc>
        <w:tc>
          <w:tcPr>
            <w:tcW w:w="1769" w:type="dxa"/>
          </w:tcPr>
          <w:p w14:paraId="147B5578" w14:textId="77777777" w:rsidR="009D1B27" w:rsidRDefault="009D1B27" w:rsidP="009D1B27"/>
        </w:tc>
        <w:tc>
          <w:tcPr>
            <w:tcW w:w="2212" w:type="dxa"/>
          </w:tcPr>
          <w:p w14:paraId="5A8AA80C" w14:textId="77777777" w:rsidR="009D1B27" w:rsidRDefault="009D1B27" w:rsidP="009D1B27"/>
        </w:tc>
        <w:tc>
          <w:tcPr>
            <w:tcW w:w="1982" w:type="dxa"/>
          </w:tcPr>
          <w:p w14:paraId="145DAAD4" w14:textId="77777777" w:rsidR="009D1B27" w:rsidRDefault="009D1B27" w:rsidP="009D1B27"/>
        </w:tc>
      </w:tr>
      <w:tr w:rsidR="009D1B27" w14:paraId="72B28D9C" w14:textId="77777777" w:rsidTr="00A53ADE">
        <w:trPr>
          <w:trHeight w:val="287"/>
        </w:trPr>
        <w:tc>
          <w:tcPr>
            <w:tcW w:w="8549" w:type="dxa"/>
          </w:tcPr>
          <w:p w14:paraId="0122AEED" w14:textId="46EF8D5C" w:rsidR="009D1B27" w:rsidRPr="009D1B27" w:rsidRDefault="009D1B27" w:rsidP="009D1B27">
            <w:r w:rsidRPr="009D1B27">
              <w:t>Highly effective administrative support allows staff with responsibility for SEND to work strategically.</w:t>
            </w:r>
          </w:p>
        </w:tc>
        <w:tc>
          <w:tcPr>
            <w:tcW w:w="1769" w:type="dxa"/>
          </w:tcPr>
          <w:p w14:paraId="2A9D5F7D" w14:textId="77777777" w:rsidR="009D1B27" w:rsidRDefault="009D1B27" w:rsidP="009D1B27"/>
        </w:tc>
        <w:tc>
          <w:tcPr>
            <w:tcW w:w="2212" w:type="dxa"/>
          </w:tcPr>
          <w:p w14:paraId="72650A63" w14:textId="77777777" w:rsidR="009D1B27" w:rsidRDefault="009D1B27" w:rsidP="009D1B27"/>
        </w:tc>
        <w:tc>
          <w:tcPr>
            <w:tcW w:w="1982" w:type="dxa"/>
          </w:tcPr>
          <w:p w14:paraId="294C645A" w14:textId="77777777" w:rsidR="009D1B27" w:rsidRDefault="009D1B27" w:rsidP="009D1B27"/>
        </w:tc>
      </w:tr>
    </w:tbl>
    <w:p w14:paraId="0ACA55D9" w14:textId="5C019ACC" w:rsidR="00E538C8" w:rsidRDefault="00E538C8" w:rsidP="00C27EC2"/>
    <w:p w14:paraId="439218D7" w14:textId="56CFCB5E" w:rsidR="009D1B27" w:rsidRDefault="009D1B27" w:rsidP="00C27EC2"/>
    <w:p w14:paraId="7BD9A1CD" w14:textId="77777777" w:rsidR="009D1B27" w:rsidRPr="00466DC3" w:rsidRDefault="009D1B27" w:rsidP="009D1B27">
      <w:pPr>
        <w:spacing w:before="12" w:line="567" w:lineRule="exact"/>
        <w:textAlignment w:val="baseline"/>
        <w:rPr>
          <w:rFonts w:ascii="Tahoma" w:eastAsia="Tahoma" w:hAnsi="Tahoma"/>
          <w:b/>
          <w:color w:val="808080" w:themeColor="background1" w:themeShade="80"/>
          <w:spacing w:val="12"/>
          <w:w w:val="80"/>
          <w:sz w:val="48"/>
        </w:rPr>
      </w:pPr>
      <w:r w:rsidRPr="00466DC3">
        <w:rPr>
          <w:rFonts w:ascii="Tahoma" w:eastAsia="Tahoma" w:hAnsi="Tahoma"/>
          <w:b/>
          <w:color w:val="808080" w:themeColor="background1" w:themeShade="80"/>
          <w:spacing w:val="12"/>
          <w:w w:val="80"/>
          <w:sz w:val="48"/>
        </w:rPr>
        <w:lastRenderedPageBreak/>
        <w:t>ANNEX 1</w:t>
      </w:r>
    </w:p>
    <w:p w14:paraId="6721312D" w14:textId="77777777" w:rsidR="009D1B27" w:rsidRDefault="009D1B27" w:rsidP="009D1B27">
      <w:pPr>
        <w:spacing w:before="236" w:after="4" w:line="240" w:lineRule="auto"/>
        <w:textAlignment w:val="baseline"/>
        <w:rPr>
          <w:rFonts w:ascii="Tahoma" w:eastAsia="Tahoma" w:hAnsi="Tahoma"/>
          <w:color w:val="767171" w:themeColor="background2" w:themeShade="80"/>
          <w:spacing w:val="5"/>
          <w:sz w:val="33"/>
        </w:rPr>
      </w:pPr>
      <w:r w:rsidRPr="00466DC3">
        <w:rPr>
          <w:rFonts w:ascii="Tahoma" w:eastAsia="Tahoma" w:hAnsi="Tahoma"/>
          <w:color w:val="767171" w:themeColor="background2" w:themeShade="80"/>
          <w:spacing w:val="5"/>
          <w:sz w:val="33"/>
        </w:rPr>
        <w:t>School Visit/Self-Evaluation Template</w:t>
      </w:r>
    </w:p>
    <w:p w14:paraId="7F68875A" w14:textId="77777777" w:rsidR="009D1B27" w:rsidRDefault="009D1B27" w:rsidP="009D1B27">
      <w:pPr>
        <w:spacing w:before="236" w:after="4" w:line="240" w:lineRule="auto"/>
        <w:textAlignment w:val="baseline"/>
        <w:rPr>
          <w:rFonts w:ascii="Tahoma" w:eastAsia="Tahoma" w:hAnsi="Tahoma"/>
          <w:color w:val="767171" w:themeColor="background2" w:themeShade="80"/>
          <w:spacing w:val="5"/>
          <w:sz w:val="33"/>
        </w:rPr>
      </w:pPr>
    </w:p>
    <w:tbl>
      <w:tblPr>
        <w:tblStyle w:val="TableGrid"/>
        <w:tblW w:w="14512" w:type="dxa"/>
        <w:tblLook w:val="04A0" w:firstRow="1" w:lastRow="0" w:firstColumn="1" w:lastColumn="0" w:noHBand="0" w:noVBand="1"/>
      </w:tblPr>
      <w:tblGrid>
        <w:gridCol w:w="8549"/>
        <w:gridCol w:w="1769"/>
        <w:gridCol w:w="2212"/>
        <w:gridCol w:w="1982"/>
      </w:tblGrid>
      <w:tr w:rsidR="009D1B27" w:rsidRPr="00466DC3" w14:paraId="4DBD0DDA" w14:textId="77777777" w:rsidTr="00A53ADE">
        <w:trPr>
          <w:trHeight w:val="287"/>
        </w:trPr>
        <w:tc>
          <w:tcPr>
            <w:tcW w:w="14512" w:type="dxa"/>
            <w:gridSpan w:val="4"/>
          </w:tcPr>
          <w:p w14:paraId="681D7922" w14:textId="0BEA354B" w:rsidR="009D1B27" w:rsidRPr="00466DC3" w:rsidRDefault="009D1B27" w:rsidP="00A53ADE">
            <w:pPr>
              <w:jc w:val="center"/>
              <w:rPr>
                <w:b/>
                <w:bCs/>
              </w:rPr>
            </w:pPr>
            <w:r>
              <w:rPr>
                <w:b/>
                <w:bCs/>
                <w:sz w:val="26"/>
                <w:szCs w:val="26"/>
              </w:rPr>
              <w:t>THE QUALITY OF SEND PROVISION</w:t>
            </w:r>
          </w:p>
        </w:tc>
      </w:tr>
      <w:tr w:rsidR="009D1B27" w:rsidRPr="00E50A90" w14:paraId="1172D52B" w14:textId="77777777" w:rsidTr="00A53ADE">
        <w:trPr>
          <w:trHeight w:val="586"/>
        </w:trPr>
        <w:tc>
          <w:tcPr>
            <w:tcW w:w="8549" w:type="dxa"/>
          </w:tcPr>
          <w:p w14:paraId="68C951BD" w14:textId="77777777" w:rsidR="009D1B27" w:rsidRPr="00E50A90" w:rsidRDefault="009D1B27" w:rsidP="00A53ADE">
            <w:pPr>
              <w:rPr>
                <w:b/>
                <w:bCs/>
              </w:rPr>
            </w:pPr>
            <w:r w:rsidRPr="00E50A90">
              <w:rPr>
                <w:b/>
                <w:bCs/>
              </w:rPr>
              <w:t>SUGGESTED THEMES AND AREAS TO EXPLORE</w:t>
            </w:r>
          </w:p>
        </w:tc>
        <w:tc>
          <w:tcPr>
            <w:tcW w:w="1769" w:type="dxa"/>
          </w:tcPr>
          <w:p w14:paraId="0E51AEEF" w14:textId="77777777" w:rsidR="009D1B27" w:rsidRPr="00E50A90" w:rsidRDefault="009D1B27" w:rsidP="00A53ADE">
            <w:pPr>
              <w:rPr>
                <w:b/>
                <w:bCs/>
              </w:rPr>
            </w:pPr>
            <w:r w:rsidRPr="00E50A90">
              <w:rPr>
                <w:b/>
                <w:bCs/>
              </w:rPr>
              <w:t>STRENGTHS</w:t>
            </w:r>
          </w:p>
        </w:tc>
        <w:tc>
          <w:tcPr>
            <w:tcW w:w="2212" w:type="dxa"/>
          </w:tcPr>
          <w:p w14:paraId="6EB0B02F" w14:textId="77777777" w:rsidR="009D1B27" w:rsidRPr="00E50A90" w:rsidRDefault="009D1B27" w:rsidP="00A53ADE">
            <w:pPr>
              <w:rPr>
                <w:b/>
                <w:bCs/>
              </w:rPr>
            </w:pPr>
            <w:r w:rsidRPr="00E50A90">
              <w:rPr>
                <w:b/>
                <w:bCs/>
              </w:rPr>
              <w:t>AREAS FOR DEVELOPMENT</w:t>
            </w:r>
          </w:p>
        </w:tc>
        <w:tc>
          <w:tcPr>
            <w:tcW w:w="1982" w:type="dxa"/>
          </w:tcPr>
          <w:p w14:paraId="0B63DF1B" w14:textId="77777777" w:rsidR="009D1B27" w:rsidRPr="00E50A90" w:rsidRDefault="009D1B27" w:rsidP="00A53ADE">
            <w:pPr>
              <w:rPr>
                <w:b/>
                <w:bCs/>
              </w:rPr>
            </w:pPr>
            <w:r w:rsidRPr="00E50A90">
              <w:rPr>
                <w:b/>
                <w:bCs/>
              </w:rPr>
              <w:t>KEY STAKEHOLDERS</w:t>
            </w:r>
          </w:p>
        </w:tc>
      </w:tr>
      <w:tr w:rsidR="009D1B27" w14:paraId="2F68181B" w14:textId="77777777" w:rsidTr="00A53ADE">
        <w:trPr>
          <w:trHeight w:val="287"/>
        </w:trPr>
        <w:tc>
          <w:tcPr>
            <w:tcW w:w="8549" w:type="dxa"/>
          </w:tcPr>
          <w:p w14:paraId="711BB008" w14:textId="57D3C52E" w:rsidR="009D1B27" w:rsidRPr="009D1B27" w:rsidRDefault="009D1B27" w:rsidP="009D1B27">
            <w:r w:rsidRPr="009D1B27">
              <w:t>The school is appropriately staffed and resourced in order to ensure high-quality provision and that pupils with SEND have their statutory needs met.</w:t>
            </w:r>
          </w:p>
        </w:tc>
        <w:tc>
          <w:tcPr>
            <w:tcW w:w="1769" w:type="dxa"/>
          </w:tcPr>
          <w:p w14:paraId="4E3D21FC" w14:textId="77777777" w:rsidR="009D1B27" w:rsidRDefault="009D1B27" w:rsidP="009D1B27"/>
        </w:tc>
        <w:tc>
          <w:tcPr>
            <w:tcW w:w="2212" w:type="dxa"/>
          </w:tcPr>
          <w:p w14:paraId="1A4D9CC9" w14:textId="77777777" w:rsidR="009D1B27" w:rsidRDefault="009D1B27" w:rsidP="009D1B27"/>
        </w:tc>
        <w:tc>
          <w:tcPr>
            <w:tcW w:w="1982" w:type="dxa"/>
          </w:tcPr>
          <w:p w14:paraId="2E849580" w14:textId="77777777" w:rsidR="009D1B27" w:rsidRDefault="009D1B27" w:rsidP="009D1B27"/>
        </w:tc>
      </w:tr>
      <w:tr w:rsidR="009D1B27" w14:paraId="4B63FDEB" w14:textId="77777777" w:rsidTr="00A53ADE">
        <w:trPr>
          <w:trHeight w:val="287"/>
        </w:trPr>
        <w:tc>
          <w:tcPr>
            <w:tcW w:w="8549" w:type="dxa"/>
            <w:vAlign w:val="center"/>
          </w:tcPr>
          <w:p w14:paraId="79DB529C" w14:textId="72405DB5" w:rsidR="009D1B27" w:rsidRPr="009D1B27" w:rsidRDefault="009D1B27" w:rsidP="009D1B27">
            <w:r w:rsidRPr="009D1B27">
              <w:t>Outside agency support is engaged appropriately and utilised effectively.</w:t>
            </w:r>
          </w:p>
        </w:tc>
        <w:tc>
          <w:tcPr>
            <w:tcW w:w="1769" w:type="dxa"/>
          </w:tcPr>
          <w:p w14:paraId="6DFD11C5" w14:textId="77777777" w:rsidR="009D1B27" w:rsidRDefault="009D1B27" w:rsidP="009D1B27"/>
        </w:tc>
        <w:tc>
          <w:tcPr>
            <w:tcW w:w="2212" w:type="dxa"/>
          </w:tcPr>
          <w:p w14:paraId="209FB060" w14:textId="77777777" w:rsidR="009D1B27" w:rsidRDefault="009D1B27" w:rsidP="009D1B27"/>
        </w:tc>
        <w:tc>
          <w:tcPr>
            <w:tcW w:w="1982" w:type="dxa"/>
          </w:tcPr>
          <w:p w14:paraId="293E0574" w14:textId="77777777" w:rsidR="009D1B27" w:rsidRDefault="009D1B27" w:rsidP="009D1B27"/>
        </w:tc>
      </w:tr>
      <w:tr w:rsidR="009D1B27" w14:paraId="36B101A4" w14:textId="77777777" w:rsidTr="00A53ADE">
        <w:trPr>
          <w:trHeight w:val="287"/>
        </w:trPr>
        <w:tc>
          <w:tcPr>
            <w:tcW w:w="8549" w:type="dxa"/>
            <w:vAlign w:val="center"/>
          </w:tcPr>
          <w:p w14:paraId="4ADB6DCE" w14:textId="2A57ED74" w:rsidR="009D1B27" w:rsidRPr="009D1B27" w:rsidRDefault="009D1B27" w:rsidP="009D1B27">
            <w:r w:rsidRPr="009D1B27">
              <w:t>The school has developed a holistic approach to SEND and provision is responsive to the needs, development and wellbeing of all pupils.</w:t>
            </w:r>
          </w:p>
        </w:tc>
        <w:tc>
          <w:tcPr>
            <w:tcW w:w="1769" w:type="dxa"/>
          </w:tcPr>
          <w:p w14:paraId="5F104DDA" w14:textId="77777777" w:rsidR="009D1B27" w:rsidRDefault="009D1B27" w:rsidP="009D1B27"/>
        </w:tc>
        <w:tc>
          <w:tcPr>
            <w:tcW w:w="2212" w:type="dxa"/>
          </w:tcPr>
          <w:p w14:paraId="0F87921E" w14:textId="77777777" w:rsidR="009D1B27" w:rsidRDefault="009D1B27" w:rsidP="009D1B27"/>
        </w:tc>
        <w:tc>
          <w:tcPr>
            <w:tcW w:w="1982" w:type="dxa"/>
          </w:tcPr>
          <w:p w14:paraId="5EFD4E48" w14:textId="77777777" w:rsidR="009D1B27" w:rsidRDefault="009D1B27" w:rsidP="009D1B27"/>
        </w:tc>
      </w:tr>
      <w:tr w:rsidR="009D1B27" w14:paraId="2CD5FCA0" w14:textId="77777777" w:rsidTr="00A53ADE">
        <w:trPr>
          <w:trHeight w:val="287"/>
        </w:trPr>
        <w:tc>
          <w:tcPr>
            <w:tcW w:w="8549" w:type="dxa"/>
          </w:tcPr>
          <w:p w14:paraId="636DC1CE" w14:textId="0A3D48FF" w:rsidR="009D1B27" w:rsidRPr="009D1B27" w:rsidRDefault="009D1B27" w:rsidP="009D1B27">
            <w:r w:rsidRPr="009D1B27">
              <w:t>The school has a high degree of expertise in SEND; it is aware of its strengths and areas for developing further.</w:t>
            </w:r>
          </w:p>
        </w:tc>
        <w:tc>
          <w:tcPr>
            <w:tcW w:w="1769" w:type="dxa"/>
          </w:tcPr>
          <w:p w14:paraId="04B0F200" w14:textId="77777777" w:rsidR="009D1B27" w:rsidRDefault="009D1B27" w:rsidP="009D1B27"/>
        </w:tc>
        <w:tc>
          <w:tcPr>
            <w:tcW w:w="2212" w:type="dxa"/>
          </w:tcPr>
          <w:p w14:paraId="1340AEA3" w14:textId="77777777" w:rsidR="009D1B27" w:rsidRDefault="009D1B27" w:rsidP="009D1B27"/>
        </w:tc>
        <w:tc>
          <w:tcPr>
            <w:tcW w:w="1982" w:type="dxa"/>
          </w:tcPr>
          <w:p w14:paraId="33786561" w14:textId="77777777" w:rsidR="009D1B27" w:rsidRDefault="009D1B27" w:rsidP="009D1B27"/>
        </w:tc>
      </w:tr>
      <w:tr w:rsidR="009D1B27" w14:paraId="14D5B4E7" w14:textId="77777777" w:rsidTr="00A53ADE">
        <w:trPr>
          <w:trHeight w:val="287"/>
        </w:trPr>
        <w:tc>
          <w:tcPr>
            <w:tcW w:w="8549" w:type="dxa"/>
            <w:vAlign w:val="center"/>
          </w:tcPr>
          <w:p w14:paraId="7D689B99" w14:textId="09FC6672" w:rsidR="009D1B27" w:rsidRPr="009D1B27" w:rsidRDefault="009D1B27" w:rsidP="009D1B27">
            <w:r w:rsidRPr="009D1B27">
              <w:t>The school is outward facing and engages critically with developments in practice.</w:t>
            </w:r>
          </w:p>
        </w:tc>
        <w:tc>
          <w:tcPr>
            <w:tcW w:w="1769" w:type="dxa"/>
          </w:tcPr>
          <w:p w14:paraId="312639A3" w14:textId="77777777" w:rsidR="009D1B27" w:rsidRDefault="009D1B27" w:rsidP="009D1B27"/>
        </w:tc>
        <w:tc>
          <w:tcPr>
            <w:tcW w:w="2212" w:type="dxa"/>
          </w:tcPr>
          <w:p w14:paraId="227E0233" w14:textId="77777777" w:rsidR="009D1B27" w:rsidRDefault="009D1B27" w:rsidP="009D1B27"/>
        </w:tc>
        <w:tc>
          <w:tcPr>
            <w:tcW w:w="1982" w:type="dxa"/>
          </w:tcPr>
          <w:p w14:paraId="57272C27" w14:textId="77777777" w:rsidR="009D1B27" w:rsidRDefault="009D1B27" w:rsidP="009D1B27"/>
        </w:tc>
      </w:tr>
    </w:tbl>
    <w:p w14:paraId="7CB9B820" w14:textId="1CF73893" w:rsidR="009D1B27" w:rsidRDefault="009D1B27" w:rsidP="00C27EC2"/>
    <w:p w14:paraId="5342217D" w14:textId="2B0B9A31" w:rsidR="009D1B27" w:rsidRDefault="009D1B27" w:rsidP="00C27EC2"/>
    <w:p w14:paraId="77272536" w14:textId="33CB7989" w:rsidR="009D1B27" w:rsidRDefault="009D1B27" w:rsidP="00C27EC2"/>
    <w:p w14:paraId="20024C6C" w14:textId="133A81EF" w:rsidR="009D1B27" w:rsidRDefault="009D1B27" w:rsidP="00C27EC2"/>
    <w:p w14:paraId="4697783A" w14:textId="3BEC3112" w:rsidR="009D1B27" w:rsidRDefault="009D1B27" w:rsidP="00C27EC2"/>
    <w:p w14:paraId="6F235DDF" w14:textId="3AD52827" w:rsidR="009D1B27" w:rsidRDefault="009D1B27" w:rsidP="00C27EC2"/>
    <w:p w14:paraId="1E7228A0" w14:textId="1C8D4E68" w:rsidR="009D1B27" w:rsidRDefault="009D1B27" w:rsidP="00C27EC2"/>
    <w:p w14:paraId="74059BCF" w14:textId="16373E9A" w:rsidR="009D1B27" w:rsidRDefault="009D1B27" w:rsidP="00C27EC2"/>
    <w:p w14:paraId="4954AE96" w14:textId="50BA895B" w:rsidR="009D1B27" w:rsidRDefault="009D1B27" w:rsidP="00C27EC2"/>
    <w:p w14:paraId="2D3C814C" w14:textId="3A99F7B8" w:rsidR="009D1B27" w:rsidRPr="00466DC3" w:rsidRDefault="009D1B27" w:rsidP="009D1B27">
      <w:pPr>
        <w:spacing w:before="12" w:line="567" w:lineRule="exact"/>
        <w:textAlignment w:val="baseline"/>
        <w:rPr>
          <w:rFonts w:ascii="Tahoma" w:eastAsia="Tahoma" w:hAnsi="Tahoma"/>
          <w:b/>
          <w:color w:val="808080" w:themeColor="background1" w:themeShade="80"/>
          <w:spacing w:val="12"/>
          <w:w w:val="80"/>
          <w:sz w:val="48"/>
        </w:rPr>
      </w:pPr>
      <w:r w:rsidRPr="00466DC3">
        <w:rPr>
          <w:rFonts w:ascii="Tahoma" w:eastAsia="Tahoma" w:hAnsi="Tahoma"/>
          <w:b/>
          <w:color w:val="808080" w:themeColor="background1" w:themeShade="80"/>
          <w:spacing w:val="12"/>
          <w:w w:val="80"/>
          <w:sz w:val="48"/>
        </w:rPr>
        <w:lastRenderedPageBreak/>
        <w:t xml:space="preserve">ANNEX </w:t>
      </w:r>
      <w:r>
        <w:rPr>
          <w:rFonts w:ascii="Tahoma" w:eastAsia="Tahoma" w:hAnsi="Tahoma"/>
          <w:b/>
          <w:color w:val="808080" w:themeColor="background1" w:themeShade="80"/>
          <w:spacing w:val="12"/>
          <w:w w:val="80"/>
          <w:sz w:val="48"/>
        </w:rPr>
        <w:t>2</w:t>
      </w:r>
    </w:p>
    <w:p w14:paraId="71749982" w14:textId="77777777" w:rsidR="0020502C" w:rsidRPr="0020502C" w:rsidRDefault="0020502C" w:rsidP="0020502C">
      <w:pPr>
        <w:spacing w:before="236" w:after="4" w:line="428" w:lineRule="exact"/>
        <w:textAlignment w:val="baseline"/>
        <w:rPr>
          <w:rFonts w:ascii="Tahoma" w:eastAsia="Tahoma" w:hAnsi="Tahoma"/>
          <w:color w:val="767171" w:themeColor="background2" w:themeShade="80"/>
          <w:spacing w:val="5"/>
          <w:sz w:val="33"/>
        </w:rPr>
      </w:pPr>
      <w:r w:rsidRPr="0020502C">
        <w:rPr>
          <w:rFonts w:ascii="Tahoma" w:eastAsia="Tahoma" w:hAnsi="Tahoma"/>
          <w:color w:val="767171" w:themeColor="background2" w:themeShade="80"/>
          <w:spacing w:val="5"/>
          <w:sz w:val="33"/>
        </w:rPr>
        <w:t>Special School, PRU, AP, ARP School Visit/Self-Evaluation Template</w:t>
      </w:r>
    </w:p>
    <w:p w14:paraId="06C0C779" w14:textId="20A685F9" w:rsidR="0020502C" w:rsidRPr="0020502C" w:rsidRDefault="009D1B27" w:rsidP="0020502C">
      <w:r>
        <w:rPr>
          <w:noProof/>
        </w:rPr>
        <mc:AlternateContent>
          <mc:Choice Requires="wps">
            <w:drawing>
              <wp:anchor distT="45720" distB="45720" distL="114300" distR="114300" simplePos="0" relativeHeight="251682816" behindDoc="0" locked="0" layoutInCell="1" allowOverlap="1" wp14:anchorId="038A98D2" wp14:editId="2AA7559F">
                <wp:simplePos x="0" y="0"/>
                <wp:positionH relativeFrom="column">
                  <wp:posOffset>-7620</wp:posOffset>
                </wp:positionH>
                <wp:positionV relativeFrom="paragraph">
                  <wp:posOffset>327025</wp:posOffset>
                </wp:positionV>
                <wp:extent cx="9206230" cy="998220"/>
                <wp:effectExtent l="0" t="0" r="13970" b="11430"/>
                <wp:wrapSquare wrapText="bothSides"/>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6230" cy="998220"/>
                        </a:xfrm>
                        <a:prstGeom prst="rect">
                          <a:avLst/>
                        </a:prstGeom>
                        <a:solidFill>
                          <a:srgbClr val="FFFFFF"/>
                        </a:solidFill>
                        <a:ln w="9525">
                          <a:solidFill>
                            <a:srgbClr val="000000"/>
                          </a:solidFill>
                          <a:miter lim="800000"/>
                          <a:headEnd/>
                          <a:tailEnd/>
                        </a:ln>
                      </wps:spPr>
                      <wps:txbx>
                        <w:txbxContent>
                          <w:p w14:paraId="35438A09" w14:textId="77777777" w:rsidR="003C4C4F" w:rsidRDefault="003C4C4F" w:rsidP="009D1B27">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8A98D2" id="_x0000_s1046" type="#_x0000_t202" style="position:absolute;margin-left:-.6pt;margin-top:25.75pt;width:724.9pt;height:78.6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">
                <v:textbox>
                  <w:txbxContent>
                    <w:p w14:paraId="35438A09" w14:textId="77777777" w:rsidR="003C4C4F" w:rsidRDefault="003C4C4F" w:rsidP="009D1B27">
                      <w:r>
                        <w:t xml:space="preserve">   </w:t>
                      </w:r>
                    </w:p>
                  </w:txbxContent>
                </v:textbox>
                <w10:wrap type="square"/>
              </v:shape>
            </w:pict>
          </mc:Fallback>
        </mc:AlternateContent>
      </w:r>
      <w:r w:rsidR="0020502C" w:rsidRPr="0020502C">
        <w:t xml:space="preserve"> Context of the school/setting, for example number of pupils attending the provision, profile of pupils, staffing</w:t>
      </w:r>
    </w:p>
    <w:p w14:paraId="78909847" w14:textId="2CB11605" w:rsidR="009D1B27" w:rsidRPr="00466DC3" w:rsidRDefault="009D1B27" w:rsidP="009D1B27"/>
    <w:tbl>
      <w:tblPr>
        <w:tblStyle w:val="TableGrid"/>
        <w:tblW w:w="14512" w:type="dxa"/>
        <w:tblLook w:val="04A0" w:firstRow="1" w:lastRow="0" w:firstColumn="1" w:lastColumn="0" w:noHBand="0" w:noVBand="1"/>
      </w:tblPr>
      <w:tblGrid>
        <w:gridCol w:w="8549"/>
        <w:gridCol w:w="1769"/>
        <w:gridCol w:w="2212"/>
        <w:gridCol w:w="1982"/>
      </w:tblGrid>
      <w:tr w:rsidR="009D1B27" w14:paraId="448170FD" w14:textId="77777777" w:rsidTr="00A53ADE">
        <w:trPr>
          <w:trHeight w:val="287"/>
        </w:trPr>
        <w:tc>
          <w:tcPr>
            <w:tcW w:w="14512" w:type="dxa"/>
            <w:gridSpan w:val="4"/>
          </w:tcPr>
          <w:p w14:paraId="5E2ECD28" w14:textId="77777777" w:rsidR="009D1B27" w:rsidRPr="00466DC3" w:rsidRDefault="009D1B27" w:rsidP="00A53ADE">
            <w:pPr>
              <w:jc w:val="center"/>
              <w:rPr>
                <w:b/>
                <w:bCs/>
              </w:rPr>
            </w:pPr>
            <w:r w:rsidRPr="00E50A90">
              <w:rPr>
                <w:b/>
                <w:bCs/>
                <w:sz w:val="26"/>
                <w:szCs w:val="26"/>
              </w:rPr>
              <w:t>OUTCOMES FOR PUPILS WITH SEND</w:t>
            </w:r>
          </w:p>
        </w:tc>
      </w:tr>
      <w:tr w:rsidR="009D1B27" w14:paraId="07001838" w14:textId="77777777" w:rsidTr="00A53ADE">
        <w:trPr>
          <w:trHeight w:val="586"/>
        </w:trPr>
        <w:tc>
          <w:tcPr>
            <w:tcW w:w="8549" w:type="dxa"/>
          </w:tcPr>
          <w:p w14:paraId="34D8849C" w14:textId="77777777" w:rsidR="009D1B27" w:rsidRPr="00E50A90" w:rsidRDefault="009D1B27" w:rsidP="00A53ADE">
            <w:pPr>
              <w:rPr>
                <w:b/>
                <w:bCs/>
              </w:rPr>
            </w:pPr>
            <w:r w:rsidRPr="00E50A90">
              <w:rPr>
                <w:b/>
                <w:bCs/>
              </w:rPr>
              <w:t>SUGGESTED THEMES AND AREAS TO EXPLORE</w:t>
            </w:r>
          </w:p>
        </w:tc>
        <w:tc>
          <w:tcPr>
            <w:tcW w:w="1769" w:type="dxa"/>
          </w:tcPr>
          <w:p w14:paraId="71642152" w14:textId="77777777" w:rsidR="009D1B27" w:rsidRPr="00E50A90" w:rsidRDefault="009D1B27" w:rsidP="00A53ADE">
            <w:pPr>
              <w:rPr>
                <w:b/>
                <w:bCs/>
              </w:rPr>
            </w:pPr>
            <w:r w:rsidRPr="00E50A90">
              <w:rPr>
                <w:b/>
                <w:bCs/>
              </w:rPr>
              <w:t>STRENGTHS</w:t>
            </w:r>
          </w:p>
        </w:tc>
        <w:tc>
          <w:tcPr>
            <w:tcW w:w="2212" w:type="dxa"/>
          </w:tcPr>
          <w:p w14:paraId="295F4006" w14:textId="77777777" w:rsidR="009D1B27" w:rsidRPr="00E50A90" w:rsidRDefault="009D1B27" w:rsidP="00A53ADE">
            <w:pPr>
              <w:rPr>
                <w:b/>
                <w:bCs/>
              </w:rPr>
            </w:pPr>
            <w:r w:rsidRPr="00E50A90">
              <w:rPr>
                <w:b/>
                <w:bCs/>
              </w:rPr>
              <w:t>AREAS FOR DEVELOPMENT</w:t>
            </w:r>
          </w:p>
        </w:tc>
        <w:tc>
          <w:tcPr>
            <w:tcW w:w="1982" w:type="dxa"/>
          </w:tcPr>
          <w:p w14:paraId="4627FC1F" w14:textId="77777777" w:rsidR="009D1B27" w:rsidRPr="00E50A90" w:rsidRDefault="009D1B27" w:rsidP="00A53ADE">
            <w:pPr>
              <w:rPr>
                <w:b/>
                <w:bCs/>
              </w:rPr>
            </w:pPr>
            <w:r w:rsidRPr="00E50A90">
              <w:rPr>
                <w:b/>
                <w:bCs/>
              </w:rPr>
              <w:t>KEY STAKEHOLDERS</w:t>
            </w:r>
          </w:p>
        </w:tc>
      </w:tr>
      <w:tr w:rsidR="0020502C" w14:paraId="042110B5" w14:textId="77777777" w:rsidTr="00A53ADE">
        <w:trPr>
          <w:trHeight w:val="287"/>
        </w:trPr>
        <w:tc>
          <w:tcPr>
            <w:tcW w:w="8549" w:type="dxa"/>
          </w:tcPr>
          <w:p w14:paraId="29ADBF7D" w14:textId="3BEACE8F" w:rsidR="0020502C" w:rsidRPr="0020502C" w:rsidRDefault="0020502C" w:rsidP="0020502C">
            <w:r w:rsidRPr="0020502C">
              <w:t>School leaders can evidence that learners with SEND achieve the best possible educational and wider outcomes. This is achieved through thoughtful analysis and a deep understanding of the educational requirements of pupils across all areas of need.</w:t>
            </w:r>
          </w:p>
        </w:tc>
        <w:tc>
          <w:tcPr>
            <w:tcW w:w="1769" w:type="dxa"/>
          </w:tcPr>
          <w:p w14:paraId="0997D928" w14:textId="77777777" w:rsidR="0020502C" w:rsidRDefault="0020502C" w:rsidP="0020502C"/>
        </w:tc>
        <w:tc>
          <w:tcPr>
            <w:tcW w:w="2212" w:type="dxa"/>
          </w:tcPr>
          <w:p w14:paraId="21729698" w14:textId="77777777" w:rsidR="0020502C" w:rsidRDefault="0020502C" w:rsidP="0020502C"/>
        </w:tc>
        <w:tc>
          <w:tcPr>
            <w:tcW w:w="1982" w:type="dxa"/>
          </w:tcPr>
          <w:p w14:paraId="44080E80" w14:textId="77777777" w:rsidR="0020502C" w:rsidRDefault="0020502C" w:rsidP="0020502C"/>
        </w:tc>
      </w:tr>
      <w:tr w:rsidR="0020502C" w14:paraId="72ED4DA3" w14:textId="77777777" w:rsidTr="00A53ADE">
        <w:trPr>
          <w:trHeight w:val="287"/>
        </w:trPr>
        <w:tc>
          <w:tcPr>
            <w:tcW w:w="8549" w:type="dxa"/>
            <w:vAlign w:val="center"/>
          </w:tcPr>
          <w:p w14:paraId="707E8CA1" w14:textId="14C85CE7" w:rsidR="0020502C" w:rsidRPr="0020502C" w:rsidRDefault="0020502C" w:rsidP="0020502C">
            <w:r w:rsidRPr="0020502C">
              <w:t>School systems promote parent/carer contributions to maximise outcomes for pupils with SEND.</w:t>
            </w:r>
          </w:p>
        </w:tc>
        <w:tc>
          <w:tcPr>
            <w:tcW w:w="1769" w:type="dxa"/>
          </w:tcPr>
          <w:p w14:paraId="41E5EFF4" w14:textId="77777777" w:rsidR="0020502C" w:rsidRDefault="0020502C" w:rsidP="0020502C"/>
        </w:tc>
        <w:tc>
          <w:tcPr>
            <w:tcW w:w="2212" w:type="dxa"/>
          </w:tcPr>
          <w:p w14:paraId="2D334593" w14:textId="77777777" w:rsidR="0020502C" w:rsidRDefault="0020502C" w:rsidP="0020502C"/>
        </w:tc>
        <w:tc>
          <w:tcPr>
            <w:tcW w:w="1982" w:type="dxa"/>
          </w:tcPr>
          <w:p w14:paraId="2300DB64" w14:textId="77777777" w:rsidR="0020502C" w:rsidRDefault="0020502C" w:rsidP="0020502C"/>
        </w:tc>
      </w:tr>
      <w:tr w:rsidR="0020502C" w14:paraId="13E87E7F" w14:textId="77777777" w:rsidTr="00A53ADE">
        <w:trPr>
          <w:trHeight w:val="287"/>
        </w:trPr>
        <w:tc>
          <w:tcPr>
            <w:tcW w:w="8549" w:type="dxa"/>
          </w:tcPr>
          <w:p w14:paraId="231828F3" w14:textId="5949782C" w:rsidR="0020502C" w:rsidRPr="0020502C" w:rsidRDefault="0020502C" w:rsidP="0020502C">
            <w:r w:rsidRPr="0020502C">
              <w:t>Progress for pupils, across year groups and with differing SEND needs, is consistently strong, with evidence available through analysis of a range of sources of both quantitative and qualitative information.</w:t>
            </w:r>
          </w:p>
        </w:tc>
        <w:tc>
          <w:tcPr>
            <w:tcW w:w="1769" w:type="dxa"/>
          </w:tcPr>
          <w:p w14:paraId="70E7A527" w14:textId="77777777" w:rsidR="0020502C" w:rsidRDefault="0020502C" w:rsidP="0020502C"/>
        </w:tc>
        <w:tc>
          <w:tcPr>
            <w:tcW w:w="2212" w:type="dxa"/>
          </w:tcPr>
          <w:p w14:paraId="01B7AFD3" w14:textId="77777777" w:rsidR="0020502C" w:rsidRDefault="0020502C" w:rsidP="0020502C"/>
        </w:tc>
        <w:tc>
          <w:tcPr>
            <w:tcW w:w="1982" w:type="dxa"/>
          </w:tcPr>
          <w:p w14:paraId="7EE0DF6E" w14:textId="77777777" w:rsidR="0020502C" w:rsidRDefault="0020502C" w:rsidP="0020502C"/>
        </w:tc>
      </w:tr>
      <w:tr w:rsidR="0020502C" w14:paraId="7D5FD275" w14:textId="77777777" w:rsidTr="00A53ADE">
        <w:trPr>
          <w:trHeight w:val="287"/>
        </w:trPr>
        <w:tc>
          <w:tcPr>
            <w:tcW w:w="8549" w:type="dxa"/>
          </w:tcPr>
          <w:p w14:paraId="433FBB08" w14:textId="6019C36B" w:rsidR="0020502C" w:rsidRPr="0020502C" w:rsidRDefault="0020502C" w:rsidP="0020502C">
            <w:r w:rsidRPr="0020502C">
              <w:t>School records indicate that regular moderation takes place, both internally and with local and/ or national partners.</w:t>
            </w:r>
          </w:p>
        </w:tc>
        <w:tc>
          <w:tcPr>
            <w:tcW w:w="1769" w:type="dxa"/>
          </w:tcPr>
          <w:p w14:paraId="7EF6FD51" w14:textId="77777777" w:rsidR="0020502C" w:rsidRDefault="0020502C" w:rsidP="0020502C"/>
        </w:tc>
        <w:tc>
          <w:tcPr>
            <w:tcW w:w="2212" w:type="dxa"/>
          </w:tcPr>
          <w:p w14:paraId="6460FD57" w14:textId="77777777" w:rsidR="0020502C" w:rsidRDefault="0020502C" w:rsidP="0020502C"/>
        </w:tc>
        <w:tc>
          <w:tcPr>
            <w:tcW w:w="1982" w:type="dxa"/>
          </w:tcPr>
          <w:p w14:paraId="77E3E89D" w14:textId="77777777" w:rsidR="0020502C" w:rsidRDefault="0020502C" w:rsidP="0020502C"/>
        </w:tc>
      </w:tr>
      <w:tr w:rsidR="0020502C" w14:paraId="579583BD" w14:textId="77777777" w:rsidTr="00A53ADE">
        <w:trPr>
          <w:trHeight w:val="287"/>
        </w:trPr>
        <w:tc>
          <w:tcPr>
            <w:tcW w:w="8549" w:type="dxa"/>
          </w:tcPr>
          <w:p w14:paraId="4D2A7907" w14:textId="1DEBCF31" w:rsidR="0020502C" w:rsidRPr="0020502C" w:rsidRDefault="0020502C" w:rsidP="0020502C">
            <w:r w:rsidRPr="0020502C">
              <w:t>The school is engaging with a range of methodologies for preparing pupils for the next stage in their education, training, employment, and independent life.</w:t>
            </w:r>
          </w:p>
        </w:tc>
        <w:tc>
          <w:tcPr>
            <w:tcW w:w="1769" w:type="dxa"/>
          </w:tcPr>
          <w:p w14:paraId="7171CF51" w14:textId="77777777" w:rsidR="0020502C" w:rsidRDefault="0020502C" w:rsidP="0020502C"/>
        </w:tc>
        <w:tc>
          <w:tcPr>
            <w:tcW w:w="2212" w:type="dxa"/>
          </w:tcPr>
          <w:p w14:paraId="362B4519" w14:textId="77777777" w:rsidR="0020502C" w:rsidRDefault="0020502C" w:rsidP="0020502C"/>
        </w:tc>
        <w:tc>
          <w:tcPr>
            <w:tcW w:w="1982" w:type="dxa"/>
          </w:tcPr>
          <w:p w14:paraId="35068E80" w14:textId="77777777" w:rsidR="0020502C" w:rsidRDefault="0020502C" w:rsidP="0020502C"/>
        </w:tc>
      </w:tr>
      <w:tr w:rsidR="0020502C" w14:paraId="6A3C6766" w14:textId="77777777" w:rsidTr="00A53ADE">
        <w:trPr>
          <w:trHeight w:val="287"/>
        </w:trPr>
        <w:tc>
          <w:tcPr>
            <w:tcW w:w="8549" w:type="dxa"/>
          </w:tcPr>
          <w:p w14:paraId="21CC01AC" w14:textId="2A57A460" w:rsidR="0020502C" w:rsidRPr="0020502C" w:rsidRDefault="0020502C" w:rsidP="0020502C">
            <w:r w:rsidRPr="0020502C">
              <w:t>School records indicate that types, rates and patterns of bullying show that it is not a concern for any specific groups of pupils; the school’s actions to prevent and tackle all forms of bullying and harassment are said to be effective.</w:t>
            </w:r>
          </w:p>
        </w:tc>
        <w:tc>
          <w:tcPr>
            <w:tcW w:w="1769" w:type="dxa"/>
          </w:tcPr>
          <w:p w14:paraId="2A68F1F0" w14:textId="77777777" w:rsidR="0020502C" w:rsidRDefault="0020502C" w:rsidP="0020502C"/>
        </w:tc>
        <w:tc>
          <w:tcPr>
            <w:tcW w:w="2212" w:type="dxa"/>
          </w:tcPr>
          <w:p w14:paraId="17163E7C" w14:textId="77777777" w:rsidR="0020502C" w:rsidRDefault="0020502C" w:rsidP="0020502C"/>
        </w:tc>
        <w:tc>
          <w:tcPr>
            <w:tcW w:w="1982" w:type="dxa"/>
          </w:tcPr>
          <w:p w14:paraId="4B67DAA9" w14:textId="77777777" w:rsidR="0020502C" w:rsidRDefault="0020502C" w:rsidP="0020502C"/>
        </w:tc>
      </w:tr>
    </w:tbl>
    <w:p w14:paraId="1DEAE5FB" w14:textId="77777777" w:rsidR="0020502C" w:rsidRPr="00466DC3" w:rsidRDefault="0020502C" w:rsidP="0020502C">
      <w:pPr>
        <w:spacing w:before="12" w:line="567" w:lineRule="exact"/>
        <w:textAlignment w:val="baseline"/>
        <w:rPr>
          <w:rFonts w:ascii="Tahoma" w:eastAsia="Tahoma" w:hAnsi="Tahoma"/>
          <w:b/>
          <w:color w:val="808080" w:themeColor="background1" w:themeShade="80"/>
          <w:spacing w:val="12"/>
          <w:w w:val="80"/>
          <w:sz w:val="48"/>
        </w:rPr>
      </w:pPr>
      <w:r w:rsidRPr="00466DC3">
        <w:rPr>
          <w:rFonts w:ascii="Tahoma" w:eastAsia="Tahoma" w:hAnsi="Tahoma"/>
          <w:b/>
          <w:color w:val="808080" w:themeColor="background1" w:themeShade="80"/>
          <w:spacing w:val="12"/>
          <w:w w:val="80"/>
          <w:sz w:val="48"/>
        </w:rPr>
        <w:lastRenderedPageBreak/>
        <w:t xml:space="preserve">ANNEX </w:t>
      </w:r>
      <w:r>
        <w:rPr>
          <w:rFonts w:ascii="Tahoma" w:eastAsia="Tahoma" w:hAnsi="Tahoma"/>
          <w:b/>
          <w:color w:val="808080" w:themeColor="background1" w:themeShade="80"/>
          <w:spacing w:val="12"/>
          <w:w w:val="80"/>
          <w:sz w:val="48"/>
        </w:rPr>
        <w:t>2</w:t>
      </w:r>
    </w:p>
    <w:p w14:paraId="57858C39" w14:textId="65B902E0" w:rsidR="0020502C" w:rsidRDefault="0020502C" w:rsidP="0020502C">
      <w:pPr>
        <w:spacing w:before="236" w:after="4" w:line="428" w:lineRule="exact"/>
        <w:textAlignment w:val="baseline"/>
        <w:rPr>
          <w:rFonts w:ascii="Tahoma" w:eastAsia="Tahoma" w:hAnsi="Tahoma"/>
          <w:color w:val="767171" w:themeColor="background2" w:themeShade="80"/>
          <w:spacing w:val="5"/>
          <w:sz w:val="33"/>
        </w:rPr>
      </w:pPr>
      <w:r w:rsidRPr="0020502C">
        <w:rPr>
          <w:rFonts w:ascii="Tahoma" w:eastAsia="Tahoma" w:hAnsi="Tahoma"/>
          <w:color w:val="767171" w:themeColor="background2" w:themeShade="80"/>
          <w:spacing w:val="5"/>
          <w:sz w:val="33"/>
        </w:rPr>
        <w:t>Special School, PRU, AP, ARP School Visit/Self-Evaluation Template</w:t>
      </w:r>
    </w:p>
    <w:p w14:paraId="05B048BC" w14:textId="77777777" w:rsidR="0020502C" w:rsidRPr="0020502C" w:rsidRDefault="0020502C" w:rsidP="0020502C">
      <w:pPr>
        <w:spacing w:before="236" w:after="4" w:line="428" w:lineRule="exact"/>
        <w:textAlignment w:val="baseline"/>
        <w:rPr>
          <w:rFonts w:ascii="Tahoma" w:eastAsia="Tahoma" w:hAnsi="Tahoma"/>
          <w:color w:val="767171" w:themeColor="background2" w:themeShade="80"/>
          <w:spacing w:val="5"/>
          <w:sz w:val="33"/>
        </w:rPr>
      </w:pPr>
    </w:p>
    <w:tbl>
      <w:tblPr>
        <w:tblStyle w:val="TableGrid"/>
        <w:tblW w:w="14512" w:type="dxa"/>
        <w:tblLook w:val="04A0" w:firstRow="1" w:lastRow="0" w:firstColumn="1" w:lastColumn="0" w:noHBand="0" w:noVBand="1"/>
      </w:tblPr>
      <w:tblGrid>
        <w:gridCol w:w="8549"/>
        <w:gridCol w:w="1769"/>
        <w:gridCol w:w="2212"/>
        <w:gridCol w:w="1982"/>
      </w:tblGrid>
      <w:tr w:rsidR="0020502C" w:rsidRPr="00466DC3" w14:paraId="21E32EFD" w14:textId="77777777" w:rsidTr="00A53ADE">
        <w:trPr>
          <w:trHeight w:val="287"/>
        </w:trPr>
        <w:tc>
          <w:tcPr>
            <w:tcW w:w="14512" w:type="dxa"/>
            <w:gridSpan w:val="4"/>
          </w:tcPr>
          <w:p w14:paraId="66C80135" w14:textId="3A5D0217" w:rsidR="0020502C" w:rsidRPr="00466DC3" w:rsidRDefault="0020502C" w:rsidP="00A53ADE">
            <w:pPr>
              <w:jc w:val="center"/>
              <w:rPr>
                <w:b/>
                <w:bCs/>
              </w:rPr>
            </w:pPr>
            <w:r>
              <w:rPr>
                <w:b/>
                <w:bCs/>
                <w:sz w:val="26"/>
                <w:szCs w:val="26"/>
              </w:rPr>
              <w:t>LEADERSHIP OF SEND</w:t>
            </w:r>
          </w:p>
        </w:tc>
      </w:tr>
      <w:tr w:rsidR="0020502C" w:rsidRPr="00E50A90" w14:paraId="6B29BE9D" w14:textId="77777777" w:rsidTr="00A53ADE">
        <w:trPr>
          <w:trHeight w:val="586"/>
        </w:trPr>
        <w:tc>
          <w:tcPr>
            <w:tcW w:w="8549" w:type="dxa"/>
          </w:tcPr>
          <w:p w14:paraId="238E667F" w14:textId="77777777" w:rsidR="0020502C" w:rsidRPr="00E50A90" w:rsidRDefault="0020502C" w:rsidP="00A53ADE">
            <w:pPr>
              <w:rPr>
                <w:b/>
                <w:bCs/>
              </w:rPr>
            </w:pPr>
            <w:r w:rsidRPr="00E50A90">
              <w:rPr>
                <w:b/>
                <w:bCs/>
              </w:rPr>
              <w:t>SUGGESTED THEMES AND AREAS TO EXPLORE</w:t>
            </w:r>
          </w:p>
        </w:tc>
        <w:tc>
          <w:tcPr>
            <w:tcW w:w="1769" w:type="dxa"/>
          </w:tcPr>
          <w:p w14:paraId="28FECDA9" w14:textId="77777777" w:rsidR="0020502C" w:rsidRPr="00E50A90" w:rsidRDefault="0020502C" w:rsidP="00A53ADE">
            <w:pPr>
              <w:rPr>
                <w:b/>
                <w:bCs/>
              </w:rPr>
            </w:pPr>
            <w:r w:rsidRPr="00E50A90">
              <w:rPr>
                <w:b/>
                <w:bCs/>
              </w:rPr>
              <w:t>STRENGTHS</w:t>
            </w:r>
          </w:p>
        </w:tc>
        <w:tc>
          <w:tcPr>
            <w:tcW w:w="2212" w:type="dxa"/>
          </w:tcPr>
          <w:p w14:paraId="522496B9" w14:textId="77777777" w:rsidR="0020502C" w:rsidRPr="00E50A90" w:rsidRDefault="0020502C" w:rsidP="00A53ADE">
            <w:pPr>
              <w:rPr>
                <w:b/>
                <w:bCs/>
              </w:rPr>
            </w:pPr>
            <w:r w:rsidRPr="00E50A90">
              <w:rPr>
                <w:b/>
                <w:bCs/>
              </w:rPr>
              <w:t>AREAS FOR DEVELOPMENT</w:t>
            </w:r>
          </w:p>
        </w:tc>
        <w:tc>
          <w:tcPr>
            <w:tcW w:w="1982" w:type="dxa"/>
          </w:tcPr>
          <w:p w14:paraId="60B7183D" w14:textId="77777777" w:rsidR="0020502C" w:rsidRPr="00E50A90" w:rsidRDefault="0020502C" w:rsidP="00A53ADE">
            <w:pPr>
              <w:rPr>
                <w:b/>
                <w:bCs/>
              </w:rPr>
            </w:pPr>
            <w:r w:rsidRPr="00E50A90">
              <w:rPr>
                <w:b/>
                <w:bCs/>
              </w:rPr>
              <w:t>KEY STAKEHOLDERS</w:t>
            </w:r>
          </w:p>
        </w:tc>
      </w:tr>
      <w:tr w:rsidR="0020502C" w14:paraId="71DDD172" w14:textId="77777777" w:rsidTr="00A53ADE">
        <w:trPr>
          <w:trHeight w:val="287"/>
        </w:trPr>
        <w:tc>
          <w:tcPr>
            <w:tcW w:w="8549" w:type="dxa"/>
            <w:vAlign w:val="center"/>
          </w:tcPr>
          <w:p w14:paraId="3B8280CD" w14:textId="6414AEA2" w:rsidR="0020502C" w:rsidRPr="0020502C" w:rsidRDefault="0020502C" w:rsidP="0020502C">
            <w:r w:rsidRPr="0020502C">
              <w:t>The school has a clear vision for the education of all pupils on its roll.</w:t>
            </w:r>
          </w:p>
        </w:tc>
        <w:tc>
          <w:tcPr>
            <w:tcW w:w="1769" w:type="dxa"/>
          </w:tcPr>
          <w:p w14:paraId="18940461" w14:textId="77777777" w:rsidR="0020502C" w:rsidRDefault="0020502C" w:rsidP="0020502C"/>
        </w:tc>
        <w:tc>
          <w:tcPr>
            <w:tcW w:w="2212" w:type="dxa"/>
          </w:tcPr>
          <w:p w14:paraId="0178B0CB" w14:textId="77777777" w:rsidR="0020502C" w:rsidRDefault="0020502C" w:rsidP="0020502C"/>
        </w:tc>
        <w:tc>
          <w:tcPr>
            <w:tcW w:w="1982" w:type="dxa"/>
          </w:tcPr>
          <w:p w14:paraId="0E230E07" w14:textId="77777777" w:rsidR="0020502C" w:rsidRDefault="0020502C" w:rsidP="0020502C"/>
        </w:tc>
      </w:tr>
      <w:tr w:rsidR="0020502C" w14:paraId="5006D722" w14:textId="77777777" w:rsidTr="00A53ADE">
        <w:trPr>
          <w:trHeight w:val="287"/>
        </w:trPr>
        <w:tc>
          <w:tcPr>
            <w:tcW w:w="8549" w:type="dxa"/>
            <w:vAlign w:val="center"/>
          </w:tcPr>
          <w:p w14:paraId="1CE3141C" w14:textId="317813DC" w:rsidR="0020502C" w:rsidRPr="0020502C" w:rsidRDefault="0020502C" w:rsidP="0020502C">
            <w:r w:rsidRPr="0020502C">
              <w:t>The school has a culture of high aspirations for all pupils irrespective of the complexity of need.</w:t>
            </w:r>
          </w:p>
        </w:tc>
        <w:tc>
          <w:tcPr>
            <w:tcW w:w="1769" w:type="dxa"/>
          </w:tcPr>
          <w:p w14:paraId="4E8740E1" w14:textId="77777777" w:rsidR="0020502C" w:rsidRDefault="0020502C" w:rsidP="0020502C"/>
        </w:tc>
        <w:tc>
          <w:tcPr>
            <w:tcW w:w="2212" w:type="dxa"/>
          </w:tcPr>
          <w:p w14:paraId="35D0C5E4" w14:textId="77777777" w:rsidR="0020502C" w:rsidRDefault="0020502C" w:rsidP="0020502C"/>
        </w:tc>
        <w:tc>
          <w:tcPr>
            <w:tcW w:w="1982" w:type="dxa"/>
          </w:tcPr>
          <w:p w14:paraId="2544809D" w14:textId="77777777" w:rsidR="0020502C" w:rsidRDefault="0020502C" w:rsidP="0020502C"/>
        </w:tc>
      </w:tr>
      <w:tr w:rsidR="0020502C" w14:paraId="3C3D36D3" w14:textId="77777777" w:rsidTr="00A53ADE">
        <w:trPr>
          <w:trHeight w:val="287"/>
        </w:trPr>
        <w:tc>
          <w:tcPr>
            <w:tcW w:w="8549" w:type="dxa"/>
          </w:tcPr>
          <w:p w14:paraId="670E49E9" w14:textId="136CFFA4" w:rsidR="0020502C" w:rsidRPr="0020502C" w:rsidRDefault="0020502C" w:rsidP="0020502C">
            <w:r w:rsidRPr="0020502C">
              <w:t>School leaders and governors have created a culture and ethos that actively welcomes and engages parents/carers of pupils with SEND.</w:t>
            </w:r>
          </w:p>
        </w:tc>
        <w:tc>
          <w:tcPr>
            <w:tcW w:w="1769" w:type="dxa"/>
          </w:tcPr>
          <w:p w14:paraId="2A3659AB" w14:textId="77777777" w:rsidR="0020502C" w:rsidRDefault="0020502C" w:rsidP="0020502C"/>
        </w:tc>
        <w:tc>
          <w:tcPr>
            <w:tcW w:w="2212" w:type="dxa"/>
          </w:tcPr>
          <w:p w14:paraId="021ACFCA" w14:textId="77777777" w:rsidR="0020502C" w:rsidRDefault="0020502C" w:rsidP="0020502C"/>
        </w:tc>
        <w:tc>
          <w:tcPr>
            <w:tcW w:w="1982" w:type="dxa"/>
          </w:tcPr>
          <w:p w14:paraId="59A2239D" w14:textId="77777777" w:rsidR="0020502C" w:rsidRDefault="0020502C" w:rsidP="0020502C"/>
        </w:tc>
      </w:tr>
      <w:tr w:rsidR="0020502C" w14:paraId="465C7141" w14:textId="77777777" w:rsidTr="00A53ADE">
        <w:trPr>
          <w:trHeight w:val="287"/>
        </w:trPr>
        <w:tc>
          <w:tcPr>
            <w:tcW w:w="8549" w:type="dxa"/>
            <w:vAlign w:val="center"/>
          </w:tcPr>
          <w:p w14:paraId="7BAF7922" w14:textId="6371B71C" w:rsidR="0020502C" w:rsidRPr="0020502C" w:rsidRDefault="0020502C" w:rsidP="0020502C">
            <w:r w:rsidRPr="0020502C">
              <w:t>The school critically analyses its ability to meet the needs of all pupils equally.</w:t>
            </w:r>
          </w:p>
        </w:tc>
        <w:tc>
          <w:tcPr>
            <w:tcW w:w="1769" w:type="dxa"/>
          </w:tcPr>
          <w:p w14:paraId="15C6F535" w14:textId="77777777" w:rsidR="0020502C" w:rsidRDefault="0020502C" w:rsidP="0020502C"/>
        </w:tc>
        <w:tc>
          <w:tcPr>
            <w:tcW w:w="2212" w:type="dxa"/>
          </w:tcPr>
          <w:p w14:paraId="0CB99C71" w14:textId="77777777" w:rsidR="0020502C" w:rsidRDefault="0020502C" w:rsidP="0020502C"/>
        </w:tc>
        <w:tc>
          <w:tcPr>
            <w:tcW w:w="1982" w:type="dxa"/>
          </w:tcPr>
          <w:p w14:paraId="47B358A4" w14:textId="77777777" w:rsidR="0020502C" w:rsidRDefault="0020502C" w:rsidP="0020502C"/>
        </w:tc>
      </w:tr>
      <w:tr w:rsidR="0020502C" w14:paraId="530663B1" w14:textId="77777777" w:rsidTr="00A53ADE">
        <w:trPr>
          <w:trHeight w:val="287"/>
        </w:trPr>
        <w:tc>
          <w:tcPr>
            <w:tcW w:w="8549" w:type="dxa"/>
            <w:vAlign w:val="center"/>
          </w:tcPr>
          <w:p w14:paraId="08A5781A" w14:textId="7BE9AF00" w:rsidR="0020502C" w:rsidRPr="0020502C" w:rsidRDefault="0020502C" w:rsidP="0020502C">
            <w:r w:rsidRPr="0020502C">
              <w:t>The school has implemented the expectations of the Equality Act (2010) and SEND legislations</w:t>
            </w:r>
            <w:r>
              <w:t xml:space="preserve"> (</w:t>
            </w:r>
            <w:r w:rsidRPr="0020502C">
              <w:t>Children’s and Families Act 2014), and advocates on behalf of the school population by informing locality provision such as the Local Offer.</w:t>
            </w:r>
          </w:p>
        </w:tc>
        <w:tc>
          <w:tcPr>
            <w:tcW w:w="1769" w:type="dxa"/>
          </w:tcPr>
          <w:p w14:paraId="4EFD3E08" w14:textId="77777777" w:rsidR="0020502C" w:rsidRDefault="0020502C" w:rsidP="0020502C"/>
        </w:tc>
        <w:tc>
          <w:tcPr>
            <w:tcW w:w="2212" w:type="dxa"/>
          </w:tcPr>
          <w:p w14:paraId="6441A8C6" w14:textId="77777777" w:rsidR="0020502C" w:rsidRDefault="0020502C" w:rsidP="0020502C"/>
        </w:tc>
        <w:tc>
          <w:tcPr>
            <w:tcW w:w="1982" w:type="dxa"/>
          </w:tcPr>
          <w:p w14:paraId="45F49509" w14:textId="77777777" w:rsidR="0020502C" w:rsidRDefault="0020502C" w:rsidP="0020502C"/>
        </w:tc>
      </w:tr>
      <w:tr w:rsidR="0020502C" w14:paraId="483A3FFA" w14:textId="77777777" w:rsidTr="00A53ADE">
        <w:trPr>
          <w:trHeight w:val="287"/>
        </w:trPr>
        <w:tc>
          <w:tcPr>
            <w:tcW w:w="8549" w:type="dxa"/>
            <w:vAlign w:val="center"/>
          </w:tcPr>
          <w:p w14:paraId="5AB73E77" w14:textId="7DB526EB" w:rsidR="0020502C" w:rsidRPr="0020502C" w:rsidRDefault="0020502C" w:rsidP="0020502C">
            <w:r w:rsidRPr="0020502C">
              <w:t>Governors hold the school to account in order to have a positive impact on the outcomes for all pupils.</w:t>
            </w:r>
          </w:p>
        </w:tc>
        <w:tc>
          <w:tcPr>
            <w:tcW w:w="1769" w:type="dxa"/>
          </w:tcPr>
          <w:p w14:paraId="42E450CB" w14:textId="77777777" w:rsidR="0020502C" w:rsidRDefault="0020502C" w:rsidP="0020502C"/>
        </w:tc>
        <w:tc>
          <w:tcPr>
            <w:tcW w:w="2212" w:type="dxa"/>
          </w:tcPr>
          <w:p w14:paraId="4BFC555C" w14:textId="77777777" w:rsidR="0020502C" w:rsidRDefault="0020502C" w:rsidP="0020502C"/>
        </w:tc>
        <w:tc>
          <w:tcPr>
            <w:tcW w:w="1982" w:type="dxa"/>
          </w:tcPr>
          <w:p w14:paraId="2A638D8E" w14:textId="77777777" w:rsidR="0020502C" w:rsidRDefault="0020502C" w:rsidP="0020502C"/>
        </w:tc>
      </w:tr>
      <w:tr w:rsidR="0020502C" w14:paraId="7F1EA32F" w14:textId="77777777" w:rsidTr="00A53ADE">
        <w:trPr>
          <w:trHeight w:val="287"/>
        </w:trPr>
        <w:tc>
          <w:tcPr>
            <w:tcW w:w="8549" w:type="dxa"/>
            <w:vAlign w:val="center"/>
          </w:tcPr>
          <w:p w14:paraId="4208361C" w14:textId="55674B6B" w:rsidR="0020502C" w:rsidRPr="0020502C" w:rsidRDefault="0020502C" w:rsidP="0020502C">
            <w:r w:rsidRPr="0020502C">
              <w:t>There is a clear strategic plan for the relationship between education and therapeutic provision.</w:t>
            </w:r>
          </w:p>
        </w:tc>
        <w:tc>
          <w:tcPr>
            <w:tcW w:w="1769" w:type="dxa"/>
          </w:tcPr>
          <w:p w14:paraId="50109D46" w14:textId="77777777" w:rsidR="0020502C" w:rsidRDefault="0020502C" w:rsidP="0020502C"/>
        </w:tc>
        <w:tc>
          <w:tcPr>
            <w:tcW w:w="2212" w:type="dxa"/>
          </w:tcPr>
          <w:p w14:paraId="286E5CC0" w14:textId="77777777" w:rsidR="0020502C" w:rsidRDefault="0020502C" w:rsidP="0020502C"/>
        </w:tc>
        <w:tc>
          <w:tcPr>
            <w:tcW w:w="1982" w:type="dxa"/>
          </w:tcPr>
          <w:p w14:paraId="2CE8EED1" w14:textId="77777777" w:rsidR="0020502C" w:rsidRDefault="0020502C" w:rsidP="0020502C"/>
        </w:tc>
      </w:tr>
    </w:tbl>
    <w:p w14:paraId="1F34523C" w14:textId="31E3AA1C" w:rsidR="009D1B27" w:rsidRDefault="009D1B27" w:rsidP="00C27EC2"/>
    <w:p w14:paraId="0601B2D1" w14:textId="0A35A9B6" w:rsidR="0020502C" w:rsidRDefault="0020502C" w:rsidP="00C27EC2"/>
    <w:p w14:paraId="47BC5DEB" w14:textId="206BE00F" w:rsidR="0020502C" w:rsidRDefault="0020502C" w:rsidP="00C27EC2"/>
    <w:p w14:paraId="657F5133" w14:textId="605B02BE" w:rsidR="0020502C" w:rsidRDefault="0020502C" w:rsidP="00C27EC2"/>
    <w:p w14:paraId="1E851E79" w14:textId="73EECD90" w:rsidR="0020502C" w:rsidRDefault="0020502C" w:rsidP="00C27EC2"/>
    <w:p w14:paraId="2B5103B3" w14:textId="5E07C391" w:rsidR="0020502C" w:rsidRDefault="0020502C" w:rsidP="00C27EC2"/>
    <w:p w14:paraId="2510949E" w14:textId="77777777" w:rsidR="0020502C" w:rsidRPr="00466DC3" w:rsidRDefault="0020502C" w:rsidP="0020502C">
      <w:pPr>
        <w:spacing w:before="12" w:line="567" w:lineRule="exact"/>
        <w:textAlignment w:val="baseline"/>
        <w:rPr>
          <w:rFonts w:ascii="Tahoma" w:eastAsia="Tahoma" w:hAnsi="Tahoma"/>
          <w:b/>
          <w:color w:val="808080" w:themeColor="background1" w:themeShade="80"/>
          <w:spacing w:val="12"/>
          <w:w w:val="80"/>
          <w:sz w:val="48"/>
        </w:rPr>
      </w:pPr>
      <w:r w:rsidRPr="00466DC3">
        <w:rPr>
          <w:rFonts w:ascii="Tahoma" w:eastAsia="Tahoma" w:hAnsi="Tahoma"/>
          <w:b/>
          <w:color w:val="808080" w:themeColor="background1" w:themeShade="80"/>
          <w:spacing w:val="12"/>
          <w:w w:val="80"/>
          <w:sz w:val="48"/>
        </w:rPr>
        <w:lastRenderedPageBreak/>
        <w:t xml:space="preserve">ANNEX </w:t>
      </w:r>
      <w:r>
        <w:rPr>
          <w:rFonts w:ascii="Tahoma" w:eastAsia="Tahoma" w:hAnsi="Tahoma"/>
          <w:b/>
          <w:color w:val="808080" w:themeColor="background1" w:themeShade="80"/>
          <w:spacing w:val="12"/>
          <w:w w:val="80"/>
          <w:sz w:val="48"/>
        </w:rPr>
        <w:t>2</w:t>
      </w:r>
    </w:p>
    <w:p w14:paraId="08223E34" w14:textId="77777777" w:rsidR="0020502C" w:rsidRDefault="0020502C" w:rsidP="0020502C">
      <w:pPr>
        <w:spacing w:before="236" w:after="4" w:line="428" w:lineRule="exact"/>
        <w:textAlignment w:val="baseline"/>
        <w:rPr>
          <w:rFonts w:ascii="Tahoma" w:eastAsia="Tahoma" w:hAnsi="Tahoma"/>
          <w:color w:val="767171" w:themeColor="background2" w:themeShade="80"/>
          <w:spacing w:val="5"/>
          <w:sz w:val="33"/>
        </w:rPr>
      </w:pPr>
      <w:r w:rsidRPr="0020502C">
        <w:rPr>
          <w:rFonts w:ascii="Tahoma" w:eastAsia="Tahoma" w:hAnsi="Tahoma"/>
          <w:color w:val="767171" w:themeColor="background2" w:themeShade="80"/>
          <w:spacing w:val="5"/>
          <w:sz w:val="33"/>
        </w:rPr>
        <w:t>Special School, PRU, AP, ARP School Visit/Self-Evaluation Template</w:t>
      </w:r>
    </w:p>
    <w:p w14:paraId="6AE66DD6" w14:textId="0D24E534" w:rsidR="0020502C" w:rsidRDefault="0020502C" w:rsidP="00C27EC2"/>
    <w:tbl>
      <w:tblPr>
        <w:tblStyle w:val="TableGrid"/>
        <w:tblW w:w="14512" w:type="dxa"/>
        <w:tblLook w:val="04A0" w:firstRow="1" w:lastRow="0" w:firstColumn="1" w:lastColumn="0" w:noHBand="0" w:noVBand="1"/>
      </w:tblPr>
      <w:tblGrid>
        <w:gridCol w:w="8549"/>
        <w:gridCol w:w="1769"/>
        <w:gridCol w:w="2212"/>
        <w:gridCol w:w="1982"/>
      </w:tblGrid>
      <w:tr w:rsidR="0020502C" w:rsidRPr="00466DC3" w14:paraId="64D51107" w14:textId="77777777" w:rsidTr="00A53ADE">
        <w:trPr>
          <w:trHeight w:val="287"/>
        </w:trPr>
        <w:tc>
          <w:tcPr>
            <w:tcW w:w="14512" w:type="dxa"/>
            <w:gridSpan w:val="4"/>
          </w:tcPr>
          <w:p w14:paraId="67CAA97D" w14:textId="6B55F098" w:rsidR="0020502C" w:rsidRPr="00466DC3" w:rsidRDefault="0020502C" w:rsidP="00A53ADE">
            <w:pPr>
              <w:jc w:val="center"/>
              <w:rPr>
                <w:b/>
                <w:bCs/>
              </w:rPr>
            </w:pPr>
            <w:r>
              <w:rPr>
                <w:b/>
                <w:bCs/>
                <w:sz w:val="26"/>
                <w:szCs w:val="26"/>
              </w:rPr>
              <w:t>THE QUALITY OF TEACHING AND LEARNING FOR PUPILS WITH SEND</w:t>
            </w:r>
          </w:p>
        </w:tc>
      </w:tr>
      <w:tr w:rsidR="0020502C" w:rsidRPr="00E50A90" w14:paraId="6F3E15CF" w14:textId="77777777" w:rsidTr="00A53ADE">
        <w:trPr>
          <w:trHeight w:val="586"/>
        </w:trPr>
        <w:tc>
          <w:tcPr>
            <w:tcW w:w="8549" w:type="dxa"/>
          </w:tcPr>
          <w:p w14:paraId="5CFB139B" w14:textId="77777777" w:rsidR="0020502C" w:rsidRPr="00E50A90" w:rsidRDefault="0020502C" w:rsidP="00A53ADE">
            <w:pPr>
              <w:rPr>
                <w:b/>
                <w:bCs/>
              </w:rPr>
            </w:pPr>
            <w:r w:rsidRPr="00E50A90">
              <w:rPr>
                <w:b/>
                <w:bCs/>
              </w:rPr>
              <w:t>SUGGESTED THEMES AND AREAS TO EXPLORE</w:t>
            </w:r>
          </w:p>
        </w:tc>
        <w:tc>
          <w:tcPr>
            <w:tcW w:w="1769" w:type="dxa"/>
          </w:tcPr>
          <w:p w14:paraId="272C07E3" w14:textId="77777777" w:rsidR="0020502C" w:rsidRPr="00E50A90" w:rsidRDefault="0020502C" w:rsidP="00A53ADE">
            <w:pPr>
              <w:rPr>
                <w:b/>
                <w:bCs/>
              </w:rPr>
            </w:pPr>
            <w:r w:rsidRPr="00E50A90">
              <w:rPr>
                <w:b/>
                <w:bCs/>
              </w:rPr>
              <w:t>STRENGTHS</w:t>
            </w:r>
          </w:p>
        </w:tc>
        <w:tc>
          <w:tcPr>
            <w:tcW w:w="2212" w:type="dxa"/>
          </w:tcPr>
          <w:p w14:paraId="5F375C7D" w14:textId="77777777" w:rsidR="0020502C" w:rsidRPr="00E50A90" w:rsidRDefault="0020502C" w:rsidP="00A53ADE">
            <w:pPr>
              <w:rPr>
                <w:b/>
                <w:bCs/>
              </w:rPr>
            </w:pPr>
            <w:r w:rsidRPr="00E50A90">
              <w:rPr>
                <w:b/>
                <w:bCs/>
              </w:rPr>
              <w:t>AREAS FOR DEVELOPMENT</w:t>
            </w:r>
          </w:p>
        </w:tc>
        <w:tc>
          <w:tcPr>
            <w:tcW w:w="1982" w:type="dxa"/>
          </w:tcPr>
          <w:p w14:paraId="69E41D1F" w14:textId="77777777" w:rsidR="0020502C" w:rsidRPr="00E50A90" w:rsidRDefault="0020502C" w:rsidP="00A53ADE">
            <w:pPr>
              <w:rPr>
                <w:b/>
                <w:bCs/>
              </w:rPr>
            </w:pPr>
            <w:r w:rsidRPr="00E50A90">
              <w:rPr>
                <w:b/>
                <w:bCs/>
              </w:rPr>
              <w:t>KEY STAKEHOLDERS</w:t>
            </w:r>
          </w:p>
        </w:tc>
      </w:tr>
      <w:tr w:rsidR="0020502C" w14:paraId="47CEB128" w14:textId="77777777" w:rsidTr="00A53ADE">
        <w:trPr>
          <w:trHeight w:val="287"/>
        </w:trPr>
        <w:tc>
          <w:tcPr>
            <w:tcW w:w="8549" w:type="dxa"/>
          </w:tcPr>
          <w:p w14:paraId="3BD7A773" w14:textId="05A30807" w:rsidR="0020502C" w:rsidRPr="0020502C" w:rsidRDefault="0020502C" w:rsidP="0020502C">
            <w:r w:rsidRPr="0020502C">
              <w:t>Senior and middle leaders work closely alongside class teachers to support differentiation and curriculum development. The quality of teaching is reviewed in regular cycles.</w:t>
            </w:r>
          </w:p>
        </w:tc>
        <w:tc>
          <w:tcPr>
            <w:tcW w:w="1769" w:type="dxa"/>
          </w:tcPr>
          <w:p w14:paraId="5B3FCD5A" w14:textId="77777777" w:rsidR="0020502C" w:rsidRDefault="0020502C" w:rsidP="0020502C"/>
        </w:tc>
        <w:tc>
          <w:tcPr>
            <w:tcW w:w="2212" w:type="dxa"/>
          </w:tcPr>
          <w:p w14:paraId="39B5E916" w14:textId="77777777" w:rsidR="0020502C" w:rsidRDefault="0020502C" w:rsidP="0020502C"/>
        </w:tc>
        <w:tc>
          <w:tcPr>
            <w:tcW w:w="1982" w:type="dxa"/>
          </w:tcPr>
          <w:p w14:paraId="12BBC058" w14:textId="77777777" w:rsidR="0020502C" w:rsidRDefault="0020502C" w:rsidP="0020502C"/>
        </w:tc>
      </w:tr>
      <w:tr w:rsidR="0020502C" w14:paraId="25B909F9" w14:textId="77777777" w:rsidTr="00A53ADE">
        <w:trPr>
          <w:trHeight w:val="287"/>
        </w:trPr>
        <w:tc>
          <w:tcPr>
            <w:tcW w:w="8549" w:type="dxa"/>
          </w:tcPr>
          <w:p w14:paraId="6F1BC7CD" w14:textId="46C05E5D" w:rsidR="0020502C" w:rsidRPr="0020502C" w:rsidRDefault="0020502C" w:rsidP="0020502C">
            <w:r w:rsidRPr="0020502C">
              <w:t>Staff have a clear understanding of pupil need and personalised strategies are informed by parent/carer partnership. These are consistently applied throughout the school.</w:t>
            </w:r>
          </w:p>
        </w:tc>
        <w:tc>
          <w:tcPr>
            <w:tcW w:w="1769" w:type="dxa"/>
          </w:tcPr>
          <w:p w14:paraId="17CCFB96" w14:textId="77777777" w:rsidR="0020502C" w:rsidRDefault="0020502C" w:rsidP="0020502C"/>
        </w:tc>
        <w:tc>
          <w:tcPr>
            <w:tcW w:w="2212" w:type="dxa"/>
          </w:tcPr>
          <w:p w14:paraId="2DDC6390" w14:textId="77777777" w:rsidR="0020502C" w:rsidRDefault="0020502C" w:rsidP="0020502C"/>
        </w:tc>
        <w:tc>
          <w:tcPr>
            <w:tcW w:w="1982" w:type="dxa"/>
          </w:tcPr>
          <w:p w14:paraId="7AE45C62" w14:textId="77777777" w:rsidR="0020502C" w:rsidRDefault="0020502C" w:rsidP="0020502C"/>
        </w:tc>
      </w:tr>
      <w:tr w:rsidR="0020502C" w14:paraId="080420B7" w14:textId="77777777" w:rsidTr="00A53ADE">
        <w:trPr>
          <w:trHeight w:val="287"/>
        </w:trPr>
        <w:tc>
          <w:tcPr>
            <w:tcW w:w="8549" w:type="dxa"/>
          </w:tcPr>
          <w:p w14:paraId="369FBD96" w14:textId="2167C487" w:rsidR="0020502C" w:rsidRPr="0020502C" w:rsidRDefault="0020502C" w:rsidP="0020502C">
            <w:r w:rsidRPr="0020502C">
              <w:t>Effective teaching strategies, including setting homework where appropriate, are well matched to pupils’ individual needs.</w:t>
            </w:r>
          </w:p>
        </w:tc>
        <w:tc>
          <w:tcPr>
            <w:tcW w:w="1769" w:type="dxa"/>
          </w:tcPr>
          <w:p w14:paraId="2938E3A2" w14:textId="77777777" w:rsidR="0020502C" w:rsidRDefault="0020502C" w:rsidP="0020502C"/>
        </w:tc>
        <w:tc>
          <w:tcPr>
            <w:tcW w:w="2212" w:type="dxa"/>
          </w:tcPr>
          <w:p w14:paraId="068183EA" w14:textId="77777777" w:rsidR="0020502C" w:rsidRDefault="0020502C" w:rsidP="0020502C"/>
        </w:tc>
        <w:tc>
          <w:tcPr>
            <w:tcW w:w="1982" w:type="dxa"/>
          </w:tcPr>
          <w:p w14:paraId="31AE551E" w14:textId="77777777" w:rsidR="0020502C" w:rsidRDefault="0020502C" w:rsidP="0020502C"/>
        </w:tc>
      </w:tr>
      <w:tr w:rsidR="0020502C" w14:paraId="2FD342F4" w14:textId="77777777" w:rsidTr="00A53ADE">
        <w:trPr>
          <w:trHeight w:val="287"/>
        </w:trPr>
        <w:tc>
          <w:tcPr>
            <w:tcW w:w="8549" w:type="dxa"/>
          </w:tcPr>
          <w:p w14:paraId="694767FB" w14:textId="56BC5EA2" w:rsidR="0020502C" w:rsidRPr="0020502C" w:rsidRDefault="0020502C" w:rsidP="0020502C">
            <w:r w:rsidRPr="0020502C">
              <w:t>Evidence from observations shows the teaching of all pupils is considered to be consistently good or better.</w:t>
            </w:r>
          </w:p>
        </w:tc>
        <w:tc>
          <w:tcPr>
            <w:tcW w:w="1769" w:type="dxa"/>
          </w:tcPr>
          <w:p w14:paraId="736D0A7B" w14:textId="77777777" w:rsidR="0020502C" w:rsidRDefault="0020502C" w:rsidP="0020502C"/>
        </w:tc>
        <w:tc>
          <w:tcPr>
            <w:tcW w:w="2212" w:type="dxa"/>
          </w:tcPr>
          <w:p w14:paraId="39380C04" w14:textId="77777777" w:rsidR="0020502C" w:rsidRDefault="0020502C" w:rsidP="0020502C"/>
        </w:tc>
        <w:tc>
          <w:tcPr>
            <w:tcW w:w="1982" w:type="dxa"/>
          </w:tcPr>
          <w:p w14:paraId="3631CEB2" w14:textId="77777777" w:rsidR="0020502C" w:rsidRDefault="0020502C" w:rsidP="0020502C"/>
        </w:tc>
      </w:tr>
      <w:tr w:rsidR="0020502C" w14:paraId="759E6969" w14:textId="77777777" w:rsidTr="00A53ADE">
        <w:trPr>
          <w:trHeight w:val="287"/>
        </w:trPr>
        <w:tc>
          <w:tcPr>
            <w:tcW w:w="8549" w:type="dxa"/>
            <w:vAlign w:val="center"/>
          </w:tcPr>
          <w:p w14:paraId="7B00EC2C" w14:textId="593EDDE6" w:rsidR="0020502C" w:rsidRPr="0020502C" w:rsidRDefault="0020502C" w:rsidP="0020502C">
            <w:r w:rsidRPr="0020502C">
              <w:t>There are effective systems in place for supporting the transition of pupils between classes, phases and beyond the school.</w:t>
            </w:r>
          </w:p>
        </w:tc>
        <w:tc>
          <w:tcPr>
            <w:tcW w:w="1769" w:type="dxa"/>
          </w:tcPr>
          <w:p w14:paraId="6D713C35" w14:textId="77777777" w:rsidR="0020502C" w:rsidRDefault="0020502C" w:rsidP="0020502C"/>
        </w:tc>
        <w:tc>
          <w:tcPr>
            <w:tcW w:w="2212" w:type="dxa"/>
          </w:tcPr>
          <w:p w14:paraId="2C1FB092" w14:textId="77777777" w:rsidR="0020502C" w:rsidRDefault="0020502C" w:rsidP="0020502C"/>
        </w:tc>
        <w:tc>
          <w:tcPr>
            <w:tcW w:w="1982" w:type="dxa"/>
          </w:tcPr>
          <w:p w14:paraId="56C5997E" w14:textId="77777777" w:rsidR="0020502C" w:rsidRDefault="0020502C" w:rsidP="0020502C"/>
        </w:tc>
      </w:tr>
      <w:tr w:rsidR="0020502C" w14:paraId="2ADEDF95" w14:textId="77777777" w:rsidTr="00A53ADE">
        <w:trPr>
          <w:trHeight w:val="287"/>
        </w:trPr>
        <w:tc>
          <w:tcPr>
            <w:tcW w:w="8549" w:type="dxa"/>
            <w:vAlign w:val="center"/>
          </w:tcPr>
          <w:p w14:paraId="71CEC238" w14:textId="3DB815D5" w:rsidR="0020502C" w:rsidRPr="0020502C" w:rsidRDefault="0020502C" w:rsidP="0020502C">
            <w:r w:rsidRPr="0020502C">
              <w:t>There is a comprehensive, whole school Continued Professional Development and</w:t>
            </w:r>
            <w:r>
              <w:t xml:space="preserve"> Learning Programme.</w:t>
            </w:r>
          </w:p>
        </w:tc>
        <w:tc>
          <w:tcPr>
            <w:tcW w:w="1769" w:type="dxa"/>
          </w:tcPr>
          <w:p w14:paraId="23FDD57B" w14:textId="77777777" w:rsidR="0020502C" w:rsidRDefault="0020502C" w:rsidP="0020502C"/>
        </w:tc>
        <w:tc>
          <w:tcPr>
            <w:tcW w:w="2212" w:type="dxa"/>
          </w:tcPr>
          <w:p w14:paraId="5BF3A254" w14:textId="77777777" w:rsidR="0020502C" w:rsidRDefault="0020502C" w:rsidP="0020502C"/>
        </w:tc>
        <w:tc>
          <w:tcPr>
            <w:tcW w:w="1982" w:type="dxa"/>
          </w:tcPr>
          <w:p w14:paraId="2CA757C5" w14:textId="77777777" w:rsidR="0020502C" w:rsidRDefault="0020502C" w:rsidP="0020502C"/>
        </w:tc>
      </w:tr>
    </w:tbl>
    <w:p w14:paraId="5B79B968" w14:textId="4D2C46DF" w:rsidR="0020502C" w:rsidRDefault="0020502C" w:rsidP="00C27EC2"/>
    <w:p w14:paraId="36A7C523" w14:textId="5D429E50" w:rsidR="0020502C" w:rsidRDefault="0020502C" w:rsidP="00C27EC2"/>
    <w:p w14:paraId="5FC051A8" w14:textId="700977C4" w:rsidR="0020502C" w:rsidRDefault="0020502C" w:rsidP="00C27EC2"/>
    <w:p w14:paraId="36447CF6" w14:textId="7C7AAC6D" w:rsidR="0020502C" w:rsidRDefault="0020502C" w:rsidP="00C27EC2"/>
    <w:p w14:paraId="0935C13F" w14:textId="6E4333DF" w:rsidR="0020502C" w:rsidRDefault="0020502C" w:rsidP="00C27EC2"/>
    <w:p w14:paraId="2329F5BD" w14:textId="1BC513BA" w:rsidR="0020502C" w:rsidRDefault="0020502C" w:rsidP="00C27EC2"/>
    <w:p w14:paraId="72307686" w14:textId="483FDE94" w:rsidR="0020502C" w:rsidRDefault="0020502C" w:rsidP="00C27EC2"/>
    <w:p w14:paraId="2A6F01F3" w14:textId="77777777" w:rsidR="0020502C" w:rsidRPr="00466DC3" w:rsidRDefault="0020502C" w:rsidP="0020502C">
      <w:pPr>
        <w:spacing w:before="12" w:line="567" w:lineRule="exact"/>
        <w:textAlignment w:val="baseline"/>
        <w:rPr>
          <w:rFonts w:ascii="Tahoma" w:eastAsia="Tahoma" w:hAnsi="Tahoma"/>
          <w:b/>
          <w:color w:val="808080" w:themeColor="background1" w:themeShade="80"/>
          <w:spacing w:val="12"/>
          <w:w w:val="80"/>
          <w:sz w:val="48"/>
        </w:rPr>
      </w:pPr>
      <w:r w:rsidRPr="00466DC3">
        <w:rPr>
          <w:rFonts w:ascii="Tahoma" w:eastAsia="Tahoma" w:hAnsi="Tahoma"/>
          <w:b/>
          <w:color w:val="808080" w:themeColor="background1" w:themeShade="80"/>
          <w:spacing w:val="12"/>
          <w:w w:val="80"/>
          <w:sz w:val="48"/>
        </w:rPr>
        <w:lastRenderedPageBreak/>
        <w:t xml:space="preserve">ANNEX </w:t>
      </w:r>
      <w:r>
        <w:rPr>
          <w:rFonts w:ascii="Tahoma" w:eastAsia="Tahoma" w:hAnsi="Tahoma"/>
          <w:b/>
          <w:color w:val="808080" w:themeColor="background1" w:themeShade="80"/>
          <w:spacing w:val="12"/>
          <w:w w:val="80"/>
          <w:sz w:val="48"/>
        </w:rPr>
        <w:t>2</w:t>
      </w:r>
    </w:p>
    <w:p w14:paraId="7FAAA310" w14:textId="77777777" w:rsidR="0020502C" w:rsidRDefault="0020502C" w:rsidP="0020502C">
      <w:pPr>
        <w:spacing w:before="236" w:after="4" w:line="428" w:lineRule="exact"/>
        <w:textAlignment w:val="baseline"/>
        <w:rPr>
          <w:rFonts w:ascii="Tahoma" w:eastAsia="Tahoma" w:hAnsi="Tahoma"/>
          <w:color w:val="767171" w:themeColor="background2" w:themeShade="80"/>
          <w:spacing w:val="5"/>
          <w:sz w:val="33"/>
        </w:rPr>
      </w:pPr>
      <w:r w:rsidRPr="0020502C">
        <w:rPr>
          <w:rFonts w:ascii="Tahoma" w:eastAsia="Tahoma" w:hAnsi="Tahoma"/>
          <w:color w:val="767171" w:themeColor="background2" w:themeShade="80"/>
          <w:spacing w:val="5"/>
          <w:sz w:val="33"/>
        </w:rPr>
        <w:t>Special School, PRU, AP, ARP School Visit/Self-Evaluation Template</w:t>
      </w:r>
    </w:p>
    <w:p w14:paraId="503E8A35" w14:textId="77777777" w:rsidR="0020502C" w:rsidRDefault="0020502C" w:rsidP="0020502C"/>
    <w:tbl>
      <w:tblPr>
        <w:tblStyle w:val="TableGrid"/>
        <w:tblW w:w="14512" w:type="dxa"/>
        <w:tblLook w:val="04A0" w:firstRow="1" w:lastRow="0" w:firstColumn="1" w:lastColumn="0" w:noHBand="0" w:noVBand="1"/>
      </w:tblPr>
      <w:tblGrid>
        <w:gridCol w:w="8549"/>
        <w:gridCol w:w="1769"/>
        <w:gridCol w:w="2212"/>
        <w:gridCol w:w="1982"/>
      </w:tblGrid>
      <w:tr w:rsidR="0020502C" w:rsidRPr="00466DC3" w14:paraId="2BDBF676" w14:textId="77777777" w:rsidTr="00A53ADE">
        <w:trPr>
          <w:trHeight w:val="287"/>
        </w:trPr>
        <w:tc>
          <w:tcPr>
            <w:tcW w:w="14512" w:type="dxa"/>
            <w:gridSpan w:val="4"/>
          </w:tcPr>
          <w:p w14:paraId="0A48F497" w14:textId="42CDBCBA" w:rsidR="0020502C" w:rsidRPr="00466DC3" w:rsidRDefault="0020502C" w:rsidP="00A53ADE">
            <w:pPr>
              <w:jc w:val="center"/>
              <w:rPr>
                <w:b/>
                <w:bCs/>
              </w:rPr>
            </w:pPr>
            <w:r>
              <w:rPr>
                <w:b/>
                <w:bCs/>
                <w:sz w:val="26"/>
                <w:szCs w:val="26"/>
              </w:rPr>
              <w:t>WORKING WITH PUPILS AND PARENTS/CARERS OF PUPILS WITH SEND</w:t>
            </w:r>
          </w:p>
        </w:tc>
      </w:tr>
      <w:tr w:rsidR="0020502C" w:rsidRPr="00E50A90" w14:paraId="4F28BF09" w14:textId="77777777" w:rsidTr="00A53ADE">
        <w:trPr>
          <w:trHeight w:val="586"/>
        </w:trPr>
        <w:tc>
          <w:tcPr>
            <w:tcW w:w="8549" w:type="dxa"/>
          </w:tcPr>
          <w:p w14:paraId="308AC9C9" w14:textId="77777777" w:rsidR="0020502C" w:rsidRPr="00E50A90" w:rsidRDefault="0020502C" w:rsidP="00A53ADE">
            <w:pPr>
              <w:rPr>
                <w:b/>
                <w:bCs/>
              </w:rPr>
            </w:pPr>
            <w:r w:rsidRPr="00E50A90">
              <w:rPr>
                <w:b/>
                <w:bCs/>
              </w:rPr>
              <w:t>SUGGESTED THEMES AND AREAS TO EXPLORE</w:t>
            </w:r>
          </w:p>
        </w:tc>
        <w:tc>
          <w:tcPr>
            <w:tcW w:w="1769" w:type="dxa"/>
          </w:tcPr>
          <w:p w14:paraId="576BF158" w14:textId="77777777" w:rsidR="0020502C" w:rsidRPr="00E50A90" w:rsidRDefault="0020502C" w:rsidP="00A53ADE">
            <w:pPr>
              <w:rPr>
                <w:b/>
                <w:bCs/>
              </w:rPr>
            </w:pPr>
            <w:r w:rsidRPr="00E50A90">
              <w:rPr>
                <w:b/>
                <w:bCs/>
              </w:rPr>
              <w:t>STRENGTHS</w:t>
            </w:r>
          </w:p>
        </w:tc>
        <w:tc>
          <w:tcPr>
            <w:tcW w:w="2212" w:type="dxa"/>
          </w:tcPr>
          <w:p w14:paraId="6316A830" w14:textId="77777777" w:rsidR="0020502C" w:rsidRPr="00E50A90" w:rsidRDefault="0020502C" w:rsidP="00A53ADE">
            <w:pPr>
              <w:rPr>
                <w:b/>
                <w:bCs/>
              </w:rPr>
            </w:pPr>
            <w:r w:rsidRPr="00E50A90">
              <w:rPr>
                <w:b/>
                <w:bCs/>
              </w:rPr>
              <w:t>AREAS FOR DEVELOPMENT</w:t>
            </w:r>
          </w:p>
        </w:tc>
        <w:tc>
          <w:tcPr>
            <w:tcW w:w="1982" w:type="dxa"/>
          </w:tcPr>
          <w:p w14:paraId="773F36DD" w14:textId="77777777" w:rsidR="0020502C" w:rsidRPr="00E50A90" w:rsidRDefault="0020502C" w:rsidP="00A53ADE">
            <w:pPr>
              <w:rPr>
                <w:b/>
                <w:bCs/>
              </w:rPr>
            </w:pPr>
            <w:r w:rsidRPr="00E50A90">
              <w:rPr>
                <w:b/>
                <w:bCs/>
              </w:rPr>
              <w:t>KEY STAKEHOLDERS</w:t>
            </w:r>
          </w:p>
        </w:tc>
      </w:tr>
      <w:tr w:rsidR="0020502C" w14:paraId="0EA9FAEB" w14:textId="77777777" w:rsidTr="00A53ADE">
        <w:trPr>
          <w:trHeight w:val="287"/>
        </w:trPr>
        <w:tc>
          <w:tcPr>
            <w:tcW w:w="8549" w:type="dxa"/>
            <w:vAlign w:val="center"/>
          </w:tcPr>
          <w:p w14:paraId="693594C2" w14:textId="35FE0046" w:rsidR="0020502C" w:rsidRPr="0020502C" w:rsidRDefault="0020502C" w:rsidP="0020502C">
            <w:r w:rsidRPr="0020502C">
              <w:t>The SEND information report provides a comprehensive summary of provision at the school.</w:t>
            </w:r>
          </w:p>
        </w:tc>
        <w:tc>
          <w:tcPr>
            <w:tcW w:w="1769" w:type="dxa"/>
          </w:tcPr>
          <w:p w14:paraId="4798C42C" w14:textId="77777777" w:rsidR="0020502C" w:rsidRDefault="0020502C" w:rsidP="0020502C"/>
        </w:tc>
        <w:tc>
          <w:tcPr>
            <w:tcW w:w="2212" w:type="dxa"/>
          </w:tcPr>
          <w:p w14:paraId="4AAAA2D3" w14:textId="77777777" w:rsidR="0020502C" w:rsidRDefault="0020502C" w:rsidP="0020502C"/>
        </w:tc>
        <w:tc>
          <w:tcPr>
            <w:tcW w:w="1982" w:type="dxa"/>
          </w:tcPr>
          <w:p w14:paraId="0F356680" w14:textId="77777777" w:rsidR="0020502C" w:rsidRDefault="0020502C" w:rsidP="0020502C"/>
        </w:tc>
      </w:tr>
      <w:tr w:rsidR="0020502C" w14:paraId="7CC4D6A2" w14:textId="77777777" w:rsidTr="00A53ADE">
        <w:trPr>
          <w:trHeight w:val="287"/>
        </w:trPr>
        <w:tc>
          <w:tcPr>
            <w:tcW w:w="8549" w:type="dxa"/>
          </w:tcPr>
          <w:p w14:paraId="326B2361" w14:textId="266AF94B" w:rsidR="0020502C" w:rsidRPr="0020502C" w:rsidRDefault="0020502C" w:rsidP="0020502C">
            <w:r w:rsidRPr="0020502C">
              <w:t>The school recognises the role pupils, parents, carers, and advocates have in co-production and can demonstrate this.</w:t>
            </w:r>
          </w:p>
        </w:tc>
        <w:tc>
          <w:tcPr>
            <w:tcW w:w="1769" w:type="dxa"/>
          </w:tcPr>
          <w:p w14:paraId="5339059F" w14:textId="77777777" w:rsidR="0020502C" w:rsidRDefault="0020502C" w:rsidP="0020502C"/>
        </w:tc>
        <w:tc>
          <w:tcPr>
            <w:tcW w:w="2212" w:type="dxa"/>
          </w:tcPr>
          <w:p w14:paraId="4D99863E" w14:textId="77777777" w:rsidR="0020502C" w:rsidRDefault="0020502C" w:rsidP="0020502C"/>
        </w:tc>
        <w:tc>
          <w:tcPr>
            <w:tcW w:w="1982" w:type="dxa"/>
          </w:tcPr>
          <w:p w14:paraId="15BFDE6E" w14:textId="77777777" w:rsidR="0020502C" w:rsidRDefault="0020502C" w:rsidP="0020502C"/>
        </w:tc>
      </w:tr>
      <w:tr w:rsidR="0020502C" w14:paraId="138FE518" w14:textId="77777777" w:rsidTr="00A53ADE">
        <w:trPr>
          <w:trHeight w:val="287"/>
        </w:trPr>
        <w:tc>
          <w:tcPr>
            <w:tcW w:w="8549" w:type="dxa"/>
          </w:tcPr>
          <w:p w14:paraId="06C4450C" w14:textId="1254734F" w:rsidR="0020502C" w:rsidRPr="0020502C" w:rsidRDefault="0020502C" w:rsidP="0020502C">
            <w:r w:rsidRPr="0020502C">
              <w:t>Systems are in place to allow parents and carers to meaningfully contribute to shaping the quality of support and provision.</w:t>
            </w:r>
          </w:p>
        </w:tc>
        <w:tc>
          <w:tcPr>
            <w:tcW w:w="1769" w:type="dxa"/>
          </w:tcPr>
          <w:p w14:paraId="32999EA0" w14:textId="77777777" w:rsidR="0020502C" w:rsidRDefault="0020502C" w:rsidP="0020502C"/>
        </w:tc>
        <w:tc>
          <w:tcPr>
            <w:tcW w:w="2212" w:type="dxa"/>
          </w:tcPr>
          <w:p w14:paraId="4A671B9E" w14:textId="77777777" w:rsidR="0020502C" w:rsidRDefault="0020502C" w:rsidP="0020502C"/>
        </w:tc>
        <w:tc>
          <w:tcPr>
            <w:tcW w:w="1982" w:type="dxa"/>
          </w:tcPr>
          <w:p w14:paraId="709B5EC7" w14:textId="77777777" w:rsidR="0020502C" w:rsidRDefault="0020502C" w:rsidP="0020502C"/>
        </w:tc>
      </w:tr>
      <w:tr w:rsidR="0020502C" w14:paraId="3705B756" w14:textId="77777777" w:rsidTr="00A53ADE">
        <w:trPr>
          <w:trHeight w:val="287"/>
        </w:trPr>
        <w:tc>
          <w:tcPr>
            <w:tcW w:w="8549" w:type="dxa"/>
            <w:vAlign w:val="center"/>
          </w:tcPr>
          <w:p w14:paraId="56C614A4" w14:textId="71573588" w:rsidR="0020502C" w:rsidRPr="0020502C" w:rsidRDefault="0020502C" w:rsidP="0020502C">
            <w:r w:rsidRPr="0020502C">
              <w:t>The school asks for feedback from parents and carers on the quality of support and provision.</w:t>
            </w:r>
          </w:p>
        </w:tc>
        <w:tc>
          <w:tcPr>
            <w:tcW w:w="1769" w:type="dxa"/>
          </w:tcPr>
          <w:p w14:paraId="0812CDBE" w14:textId="77777777" w:rsidR="0020502C" w:rsidRDefault="0020502C" w:rsidP="0020502C"/>
        </w:tc>
        <w:tc>
          <w:tcPr>
            <w:tcW w:w="2212" w:type="dxa"/>
          </w:tcPr>
          <w:p w14:paraId="546BB6A8" w14:textId="77777777" w:rsidR="0020502C" w:rsidRDefault="0020502C" w:rsidP="0020502C"/>
        </w:tc>
        <w:tc>
          <w:tcPr>
            <w:tcW w:w="1982" w:type="dxa"/>
          </w:tcPr>
          <w:p w14:paraId="434B338E" w14:textId="77777777" w:rsidR="0020502C" w:rsidRDefault="0020502C" w:rsidP="0020502C"/>
        </w:tc>
      </w:tr>
      <w:tr w:rsidR="0020502C" w14:paraId="3817DE49" w14:textId="77777777" w:rsidTr="00A53ADE">
        <w:trPr>
          <w:trHeight w:val="287"/>
        </w:trPr>
        <w:tc>
          <w:tcPr>
            <w:tcW w:w="8549" w:type="dxa"/>
          </w:tcPr>
          <w:p w14:paraId="2DFB69B4" w14:textId="06B76AE5" w:rsidR="0020502C" w:rsidRPr="0020502C" w:rsidRDefault="0020502C" w:rsidP="0020502C">
            <w:r w:rsidRPr="0020502C">
              <w:t>Pupils are provided with the opportunity to express their views on the education they receive in a meaningful way through appropriate communication methods.</w:t>
            </w:r>
          </w:p>
        </w:tc>
        <w:tc>
          <w:tcPr>
            <w:tcW w:w="1769" w:type="dxa"/>
          </w:tcPr>
          <w:p w14:paraId="2112ECEB" w14:textId="77777777" w:rsidR="0020502C" w:rsidRDefault="0020502C" w:rsidP="0020502C"/>
        </w:tc>
        <w:tc>
          <w:tcPr>
            <w:tcW w:w="2212" w:type="dxa"/>
          </w:tcPr>
          <w:p w14:paraId="6E17B4A2" w14:textId="77777777" w:rsidR="0020502C" w:rsidRDefault="0020502C" w:rsidP="0020502C"/>
        </w:tc>
        <w:tc>
          <w:tcPr>
            <w:tcW w:w="1982" w:type="dxa"/>
          </w:tcPr>
          <w:p w14:paraId="1E798CB6" w14:textId="77777777" w:rsidR="0020502C" w:rsidRDefault="0020502C" w:rsidP="0020502C"/>
        </w:tc>
      </w:tr>
      <w:tr w:rsidR="0020502C" w14:paraId="3BB062C4" w14:textId="77777777" w:rsidTr="00A53ADE">
        <w:trPr>
          <w:trHeight w:val="287"/>
        </w:trPr>
        <w:tc>
          <w:tcPr>
            <w:tcW w:w="8549" w:type="dxa"/>
          </w:tcPr>
          <w:p w14:paraId="61117601" w14:textId="78C9BD03" w:rsidR="0020502C" w:rsidRPr="0020502C" w:rsidRDefault="0020502C" w:rsidP="0020502C">
            <w:r w:rsidRPr="0020502C">
              <w:t>Pupils representing the full range of SEND within the school become involved in pupil voice, both within and beyond the school.</w:t>
            </w:r>
          </w:p>
        </w:tc>
        <w:tc>
          <w:tcPr>
            <w:tcW w:w="1769" w:type="dxa"/>
          </w:tcPr>
          <w:p w14:paraId="75E8F5F4" w14:textId="77777777" w:rsidR="0020502C" w:rsidRDefault="0020502C" w:rsidP="0020502C"/>
        </w:tc>
        <w:tc>
          <w:tcPr>
            <w:tcW w:w="2212" w:type="dxa"/>
          </w:tcPr>
          <w:p w14:paraId="05307992" w14:textId="77777777" w:rsidR="0020502C" w:rsidRDefault="0020502C" w:rsidP="0020502C"/>
        </w:tc>
        <w:tc>
          <w:tcPr>
            <w:tcW w:w="1982" w:type="dxa"/>
          </w:tcPr>
          <w:p w14:paraId="2FB4871E" w14:textId="77777777" w:rsidR="0020502C" w:rsidRDefault="0020502C" w:rsidP="0020502C"/>
        </w:tc>
      </w:tr>
      <w:tr w:rsidR="0020502C" w14:paraId="1759D56F" w14:textId="77777777" w:rsidTr="00A53ADE">
        <w:trPr>
          <w:trHeight w:val="287"/>
        </w:trPr>
        <w:tc>
          <w:tcPr>
            <w:tcW w:w="8549" w:type="dxa"/>
          </w:tcPr>
          <w:p w14:paraId="6C7FFD95" w14:textId="6C5DC077" w:rsidR="0020502C" w:rsidRPr="0020502C" w:rsidRDefault="0020502C" w:rsidP="0020502C">
            <w:r w:rsidRPr="0020502C">
              <w:t>Pupils have access to an equitable offer of meaningful enrichment activities, lunchtime clubs, and wrap-around activities.</w:t>
            </w:r>
          </w:p>
        </w:tc>
        <w:tc>
          <w:tcPr>
            <w:tcW w:w="1769" w:type="dxa"/>
          </w:tcPr>
          <w:p w14:paraId="0530371E" w14:textId="77777777" w:rsidR="0020502C" w:rsidRDefault="0020502C" w:rsidP="0020502C"/>
        </w:tc>
        <w:tc>
          <w:tcPr>
            <w:tcW w:w="2212" w:type="dxa"/>
          </w:tcPr>
          <w:p w14:paraId="25BF2249" w14:textId="77777777" w:rsidR="0020502C" w:rsidRDefault="0020502C" w:rsidP="0020502C"/>
        </w:tc>
        <w:tc>
          <w:tcPr>
            <w:tcW w:w="1982" w:type="dxa"/>
          </w:tcPr>
          <w:p w14:paraId="309320B0" w14:textId="77777777" w:rsidR="0020502C" w:rsidRDefault="0020502C" w:rsidP="0020502C"/>
        </w:tc>
      </w:tr>
      <w:tr w:rsidR="0020502C" w14:paraId="32CB051A" w14:textId="77777777" w:rsidTr="00A53ADE">
        <w:trPr>
          <w:trHeight w:val="287"/>
        </w:trPr>
        <w:tc>
          <w:tcPr>
            <w:tcW w:w="8549" w:type="dxa"/>
            <w:vAlign w:val="center"/>
          </w:tcPr>
          <w:p w14:paraId="4D86C3EC" w14:textId="318F7B61" w:rsidR="0020502C" w:rsidRPr="0020502C" w:rsidRDefault="0020502C" w:rsidP="0020502C">
            <w:r w:rsidRPr="0020502C">
              <w:t>Pupils, parents and carers are made aware of local and national services that provide impartial advice and support such as the SEND Information, Advice and Support Service (SENDIASS).</w:t>
            </w:r>
          </w:p>
        </w:tc>
        <w:tc>
          <w:tcPr>
            <w:tcW w:w="1769" w:type="dxa"/>
          </w:tcPr>
          <w:p w14:paraId="46171D8F" w14:textId="77777777" w:rsidR="0020502C" w:rsidRDefault="0020502C" w:rsidP="0020502C"/>
        </w:tc>
        <w:tc>
          <w:tcPr>
            <w:tcW w:w="2212" w:type="dxa"/>
          </w:tcPr>
          <w:p w14:paraId="7FD5D535" w14:textId="77777777" w:rsidR="0020502C" w:rsidRDefault="0020502C" w:rsidP="0020502C"/>
        </w:tc>
        <w:tc>
          <w:tcPr>
            <w:tcW w:w="1982" w:type="dxa"/>
          </w:tcPr>
          <w:p w14:paraId="49613F6D" w14:textId="77777777" w:rsidR="0020502C" w:rsidRDefault="0020502C" w:rsidP="0020502C"/>
        </w:tc>
      </w:tr>
    </w:tbl>
    <w:p w14:paraId="554A9CD2" w14:textId="6BE0320E" w:rsidR="0020502C" w:rsidRDefault="0020502C" w:rsidP="00C27EC2"/>
    <w:p w14:paraId="12ED2F23" w14:textId="3036027F" w:rsidR="0020502C" w:rsidRDefault="0020502C" w:rsidP="00C27EC2"/>
    <w:p w14:paraId="230A7F21" w14:textId="64BBE948" w:rsidR="0020502C" w:rsidRDefault="0020502C" w:rsidP="00C27EC2"/>
    <w:p w14:paraId="5D446844" w14:textId="2460EF64" w:rsidR="0020502C" w:rsidRDefault="0020502C" w:rsidP="00C27EC2"/>
    <w:p w14:paraId="05E4BAEB" w14:textId="77777777" w:rsidR="0020502C" w:rsidRPr="00466DC3" w:rsidRDefault="0020502C" w:rsidP="0020502C">
      <w:pPr>
        <w:spacing w:before="12" w:line="567" w:lineRule="exact"/>
        <w:textAlignment w:val="baseline"/>
        <w:rPr>
          <w:rFonts w:ascii="Tahoma" w:eastAsia="Tahoma" w:hAnsi="Tahoma"/>
          <w:b/>
          <w:color w:val="808080" w:themeColor="background1" w:themeShade="80"/>
          <w:spacing w:val="12"/>
          <w:w w:val="80"/>
          <w:sz w:val="48"/>
        </w:rPr>
      </w:pPr>
      <w:r w:rsidRPr="00466DC3">
        <w:rPr>
          <w:rFonts w:ascii="Tahoma" w:eastAsia="Tahoma" w:hAnsi="Tahoma"/>
          <w:b/>
          <w:color w:val="808080" w:themeColor="background1" w:themeShade="80"/>
          <w:spacing w:val="12"/>
          <w:w w:val="80"/>
          <w:sz w:val="48"/>
        </w:rPr>
        <w:lastRenderedPageBreak/>
        <w:t xml:space="preserve">ANNEX </w:t>
      </w:r>
      <w:r>
        <w:rPr>
          <w:rFonts w:ascii="Tahoma" w:eastAsia="Tahoma" w:hAnsi="Tahoma"/>
          <w:b/>
          <w:color w:val="808080" w:themeColor="background1" w:themeShade="80"/>
          <w:spacing w:val="12"/>
          <w:w w:val="80"/>
          <w:sz w:val="48"/>
        </w:rPr>
        <w:t>2</w:t>
      </w:r>
    </w:p>
    <w:p w14:paraId="32E38E62" w14:textId="77777777" w:rsidR="0020502C" w:rsidRDefault="0020502C" w:rsidP="0020502C">
      <w:pPr>
        <w:spacing w:before="236" w:after="4" w:line="428" w:lineRule="exact"/>
        <w:textAlignment w:val="baseline"/>
        <w:rPr>
          <w:rFonts w:ascii="Tahoma" w:eastAsia="Tahoma" w:hAnsi="Tahoma"/>
          <w:color w:val="767171" w:themeColor="background2" w:themeShade="80"/>
          <w:spacing w:val="5"/>
          <w:sz w:val="33"/>
        </w:rPr>
      </w:pPr>
      <w:r w:rsidRPr="0020502C">
        <w:rPr>
          <w:rFonts w:ascii="Tahoma" w:eastAsia="Tahoma" w:hAnsi="Tahoma"/>
          <w:color w:val="767171" w:themeColor="background2" w:themeShade="80"/>
          <w:spacing w:val="5"/>
          <w:sz w:val="33"/>
        </w:rPr>
        <w:t>Special School, PRU, AP, ARP School Visit/Self-Evaluation Template</w:t>
      </w:r>
    </w:p>
    <w:p w14:paraId="5EDA043D" w14:textId="77777777" w:rsidR="0020502C" w:rsidRDefault="0020502C" w:rsidP="0020502C"/>
    <w:tbl>
      <w:tblPr>
        <w:tblStyle w:val="TableGrid"/>
        <w:tblW w:w="14512" w:type="dxa"/>
        <w:tblLook w:val="04A0" w:firstRow="1" w:lastRow="0" w:firstColumn="1" w:lastColumn="0" w:noHBand="0" w:noVBand="1"/>
      </w:tblPr>
      <w:tblGrid>
        <w:gridCol w:w="8549"/>
        <w:gridCol w:w="1769"/>
        <w:gridCol w:w="2212"/>
        <w:gridCol w:w="1982"/>
      </w:tblGrid>
      <w:tr w:rsidR="0020502C" w:rsidRPr="00466DC3" w14:paraId="24C4834A" w14:textId="77777777" w:rsidTr="00A53ADE">
        <w:trPr>
          <w:trHeight w:val="287"/>
        </w:trPr>
        <w:tc>
          <w:tcPr>
            <w:tcW w:w="14512" w:type="dxa"/>
            <w:gridSpan w:val="4"/>
          </w:tcPr>
          <w:p w14:paraId="6CE192AA" w14:textId="4AF8A8A5" w:rsidR="0020502C" w:rsidRPr="00466DC3" w:rsidRDefault="0020502C" w:rsidP="00A53ADE">
            <w:pPr>
              <w:jc w:val="center"/>
              <w:rPr>
                <w:b/>
                <w:bCs/>
              </w:rPr>
            </w:pPr>
            <w:r>
              <w:rPr>
                <w:b/>
                <w:bCs/>
                <w:sz w:val="26"/>
                <w:szCs w:val="26"/>
              </w:rPr>
              <w:t>ASSESSMENT AND IDENTIFICATION</w:t>
            </w:r>
          </w:p>
        </w:tc>
      </w:tr>
      <w:tr w:rsidR="0020502C" w:rsidRPr="00E50A90" w14:paraId="61101C53" w14:textId="77777777" w:rsidTr="00A53ADE">
        <w:trPr>
          <w:trHeight w:val="586"/>
        </w:trPr>
        <w:tc>
          <w:tcPr>
            <w:tcW w:w="8549" w:type="dxa"/>
          </w:tcPr>
          <w:p w14:paraId="21ED675B" w14:textId="77777777" w:rsidR="0020502C" w:rsidRPr="00E50A90" w:rsidRDefault="0020502C" w:rsidP="00A53ADE">
            <w:pPr>
              <w:rPr>
                <w:b/>
                <w:bCs/>
              </w:rPr>
            </w:pPr>
            <w:r w:rsidRPr="00E50A90">
              <w:rPr>
                <w:b/>
                <w:bCs/>
              </w:rPr>
              <w:t>SUGGESTED THEMES AND AREAS TO EXPLORE</w:t>
            </w:r>
          </w:p>
        </w:tc>
        <w:tc>
          <w:tcPr>
            <w:tcW w:w="1769" w:type="dxa"/>
          </w:tcPr>
          <w:p w14:paraId="2BA2CDC0" w14:textId="77777777" w:rsidR="0020502C" w:rsidRPr="00E50A90" w:rsidRDefault="0020502C" w:rsidP="00A53ADE">
            <w:pPr>
              <w:rPr>
                <w:b/>
                <w:bCs/>
              </w:rPr>
            </w:pPr>
            <w:r w:rsidRPr="00E50A90">
              <w:rPr>
                <w:b/>
                <w:bCs/>
              </w:rPr>
              <w:t>STRENGTHS</w:t>
            </w:r>
          </w:p>
        </w:tc>
        <w:tc>
          <w:tcPr>
            <w:tcW w:w="2212" w:type="dxa"/>
          </w:tcPr>
          <w:p w14:paraId="1FBC015D" w14:textId="77777777" w:rsidR="0020502C" w:rsidRPr="00E50A90" w:rsidRDefault="0020502C" w:rsidP="00A53ADE">
            <w:pPr>
              <w:rPr>
                <w:b/>
                <w:bCs/>
              </w:rPr>
            </w:pPr>
            <w:r w:rsidRPr="00E50A90">
              <w:rPr>
                <w:b/>
                <w:bCs/>
              </w:rPr>
              <w:t>AREAS FOR DEVELOPMENT</w:t>
            </w:r>
          </w:p>
        </w:tc>
        <w:tc>
          <w:tcPr>
            <w:tcW w:w="1982" w:type="dxa"/>
          </w:tcPr>
          <w:p w14:paraId="0A8D129F" w14:textId="77777777" w:rsidR="0020502C" w:rsidRPr="00E50A90" w:rsidRDefault="0020502C" w:rsidP="00A53ADE">
            <w:pPr>
              <w:rPr>
                <w:b/>
                <w:bCs/>
              </w:rPr>
            </w:pPr>
            <w:r w:rsidRPr="00E50A90">
              <w:rPr>
                <w:b/>
                <w:bCs/>
              </w:rPr>
              <w:t>KEY STAKEHOLDERS</w:t>
            </w:r>
          </w:p>
        </w:tc>
      </w:tr>
      <w:tr w:rsidR="0020502C" w14:paraId="157964A2" w14:textId="77777777" w:rsidTr="00A53ADE">
        <w:trPr>
          <w:trHeight w:val="287"/>
        </w:trPr>
        <w:tc>
          <w:tcPr>
            <w:tcW w:w="8549" w:type="dxa"/>
          </w:tcPr>
          <w:p w14:paraId="421B8FB1" w14:textId="3181B970" w:rsidR="0020502C" w:rsidRPr="0020502C" w:rsidRDefault="0020502C" w:rsidP="0020502C">
            <w:r w:rsidRPr="0020502C">
              <w:t>Comprehensive assessment supports accurate identification of need and informs classroom practice.</w:t>
            </w:r>
          </w:p>
        </w:tc>
        <w:tc>
          <w:tcPr>
            <w:tcW w:w="1769" w:type="dxa"/>
          </w:tcPr>
          <w:p w14:paraId="36645696" w14:textId="77777777" w:rsidR="0020502C" w:rsidRDefault="0020502C" w:rsidP="0020502C"/>
        </w:tc>
        <w:tc>
          <w:tcPr>
            <w:tcW w:w="2212" w:type="dxa"/>
          </w:tcPr>
          <w:p w14:paraId="425A97CD" w14:textId="77777777" w:rsidR="0020502C" w:rsidRDefault="0020502C" w:rsidP="0020502C"/>
        </w:tc>
        <w:tc>
          <w:tcPr>
            <w:tcW w:w="1982" w:type="dxa"/>
          </w:tcPr>
          <w:p w14:paraId="287E6F1D" w14:textId="77777777" w:rsidR="0020502C" w:rsidRDefault="0020502C" w:rsidP="0020502C"/>
        </w:tc>
      </w:tr>
      <w:tr w:rsidR="0020502C" w14:paraId="01B49831" w14:textId="77777777" w:rsidTr="00A53ADE">
        <w:trPr>
          <w:trHeight w:val="287"/>
        </w:trPr>
        <w:tc>
          <w:tcPr>
            <w:tcW w:w="8549" w:type="dxa"/>
          </w:tcPr>
          <w:p w14:paraId="23EF320A" w14:textId="58B3BA27" w:rsidR="0020502C" w:rsidRPr="0020502C" w:rsidRDefault="0020502C" w:rsidP="0020502C">
            <w:r w:rsidRPr="0020502C">
              <w:t>The school scrutinises behaviour, exclusion and attendance data to ensure all needs are addressed effectively.</w:t>
            </w:r>
          </w:p>
        </w:tc>
        <w:tc>
          <w:tcPr>
            <w:tcW w:w="1769" w:type="dxa"/>
          </w:tcPr>
          <w:p w14:paraId="2A5F7EC1" w14:textId="77777777" w:rsidR="0020502C" w:rsidRDefault="0020502C" w:rsidP="0020502C"/>
        </w:tc>
        <w:tc>
          <w:tcPr>
            <w:tcW w:w="2212" w:type="dxa"/>
          </w:tcPr>
          <w:p w14:paraId="2C8E72C7" w14:textId="77777777" w:rsidR="0020502C" w:rsidRDefault="0020502C" w:rsidP="0020502C"/>
        </w:tc>
        <w:tc>
          <w:tcPr>
            <w:tcW w:w="1982" w:type="dxa"/>
          </w:tcPr>
          <w:p w14:paraId="6FD60CC3" w14:textId="77777777" w:rsidR="0020502C" w:rsidRDefault="0020502C" w:rsidP="0020502C"/>
        </w:tc>
      </w:tr>
      <w:tr w:rsidR="0020502C" w14:paraId="7A63BE96" w14:textId="77777777" w:rsidTr="00A53ADE">
        <w:trPr>
          <w:trHeight w:val="287"/>
        </w:trPr>
        <w:tc>
          <w:tcPr>
            <w:tcW w:w="8549" w:type="dxa"/>
          </w:tcPr>
          <w:p w14:paraId="3F88104C" w14:textId="01F95A6A" w:rsidR="0020502C" w:rsidRPr="0020502C" w:rsidRDefault="0020502C" w:rsidP="0020502C">
            <w:r w:rsidRPr="0020502C">
              <w:t>Parents and carers are fully involved in discussions with the school on identification and assessment.</w:t>
            </w:r>
          </w:p>
        </w:tc>
        <w:tc>
          <w:tcPr>
            <w:tcW w:w="1769" w:type="dxa"/>
          </w:tcPr>
          <w:p w14:paraId="61E61C22" w14:textId="77777777" w:rsidR="0020502C" w:rsidRDefault="0020502C" w:rsidP="0020502C"/>
        </w:tc>
        <w:tc>
          <w:tcPr>
            <w:tcW w:w="2212" w:type="dxa"/>
          </w:tcPr>
          <w:p w14:paraId="53D22D1A" w14:textId="77777777" w:rsidR="0020502C" w:rsidRDefault="0020502C" w:rsidP="0020502C"/>
        </w:tc>
        <w:tc>
          <w:tcPr>
            <w:tcW w:w="1982" w:type="dxa"/>
          </w:tcPr>
          <w:p w14:paraId="411915BD" w14:textId="77777777" w:rsidR="0020502C" w:rsidRDefault="0020502C" w:rsidP="0020502C"/>
        </w:tc>
      </w:tr>
    </w:tbl>
    <w:p w14:paraId="35CC9E61" w14:textId="3281C1F2" w:rsidR="0020502C" w:rsidRDefault="0020502C" w:rsidP="00C27EC2"/>
    <w:p w14:paraId="36FA1CDC" w14:textId="77777777" w:rsidR="00BB4A78" w:rsidRDefault="00BB4A78" w:rsidP="00C27EC2"/>
    <w:tbl>
      <w:tblPr>
        <w:tblStyle w:val="TableGrid"/>
        <w:tblW w:w="14512" w:type="dxa"/>
        <w:tblLook w:val="04A0" w:firstRow="1" w:lastRow="0" w:firstColumn="1" w:lastColumn="0" w:noHBand="0" w:noVBand="1"/>
      </w:tblPr>
      <w:tblGrid>
        <w:gridCol w:w="8549"/>
        <w:gridCol w:w="1769"/>
        <w:gridCol w:w="2212"/>
        <w:gridCol w:w="1982"/>
      </w:tblGrid>
      <w:tr w:rsidR="0020502C" w:rsidRPr="00466DC3" w14:paraId="0CCC1BC9" w14:textId="77777777" w:rsidTr="00A53ADE">
        <w:trPr>
          <w:trHeight w:val="287"/>
        </w:trPr>
        <w:tc>
          <w:tcPr>
            <w:tcW w:w="14512" w:type="dxa"/>
            <w:gridSpan w:val="4"/>
          </w:tcPr>
          <w:p w14:paraId="53375531" w14:textId="5AF75031" w:rsidR="0020502C" w:rsidRPr="00466DC3" w:rsidRDefault="0020502C" w:rsidP="00A53ADE">
            <w:pPr>
              <w:jc w:val="center"/>
              <w:rPr>
                <w:b/>
                <w:bCs/>
              </w:rPr>
            </w:pPr>
            <w:r>
              <w:rPr>
                <w:b/>
                <w:bCs/>
                <w:sz w:val="26"/>
                <w:szCs w:val="26"/>
              </w:rPr>
              <w:t>MONITORING, TRACKING AND EVALUATION</w:t>
            </w:r>
          </w:p>
        </w:tc>
      </w:tr>
      <w:tr w:rsidR="0020502C" w:rsidRPr="00E50A90" w14:paraId="642D896B" w14:textId="77777777" w:rsidTr="00A53ADE">
        <w:trPr>
          <w:trHeight w:val="586"/>
        </w:trPr>
        <w:tc>
          <w:tcPr>
            <w:tcW w:w="8549" w:type="dxa"/>
          </w:tcPr>
          <w:p w14:paraId="0D529F7A" w14:textId="77777777" w:rsidR="0020502C" w:rsidRPr="00E50A90" w:rsidRDefault="0020502C" w:rsidP="00A53ADE">
            <w:pPr>
              <w:rPr>
                <w:b/>
                <w:bCs/>
              </w:rPr>
            </w:pPr>
            <w:r w:rsidRPr="00E50A90">
              <w:rPr>
                <w:b/>
                <w:bCs/>
              </w:rPr>
              <w:t>SUGGESTED THEMES AND AREAS TO EXPLORE</w:t>
            </w:r>
          </w:p>
        </w:tc>
        <w:tc>
          <w:tcPr>
            <w:tcW w:w="1769" w:type="dxa"/>
          </w:tcPr>
          <w:p w14:paraId="35BCBA4D" w14:textId="77777777" w:rsidR="0020502C" w:rsidRPr="00E50A90" w:rsidRDefault="0020502C" w:rsidP="00A53ADE">
            <w:pPr>
              <w:rPr>
                <w:b/>
                <w:bCs/>
              </w:rPr>
            </w:pPr>
            <w:r w:rsidRPr="00E50A90">
              <w:rPr>
                <w:b/>
                <w:bCs/>
              </w:rPr>
              <w:t>STRENGTHS</w:t>
            </w:r>
          </w:p>
        </w:tc>
        <w:tc>
          <w:tcPr>
            <w:tcW w:w="2212" w:type="dxa"/>
          </w:tcPr>
          <w:p w14:paraId="2443F18B" w14:textId="77777777" w:rsidR="0020502C" w:rsidRPr="00E50A90" w:rsidRDefault="0020502C" w:rsidP="00A53ADE">
            <w:pPr>
              <w:rPr>
                <w:b/>
                <w:bCs/>
              </w:rPr>
            </w:pPr>
            <w:r w:rsidRPr="00E50A90">
              <w:rPr>
                <w:b/>
                <w:bCs/>
              </w:rPr>
              <w:t>AREAS FOR DEVELOPMENT</w:t>
            </w:r>
          </w:p>
        </w:tc>
        <w:tc>
          <w:tcPr>
            <w:tcW w:w="1982" w:type="dxa"/>
          </w:tcPr>
          <w:p w14:paraId="5D96259B" w14:textId="77777777" w:rsidR="0020502C" w:rsidRPr="00E50A90" w:rsidRDefault="0020502C" w:rsidP="00A53ADE">
            <w:pPr>
              <w:rPr>
                <w:b/>
                <w:bCs/>
              </w:rPr>
            </w:pPr>
            <w:r w:rsidRPr="00E50A90">
              <w:rPr>
                <w:b/>
                <w:bCs/>
              </w:rPr>
              <w:t>KEY STAKEHOLDERS</w:t>
            </w:r>
          </w:p>
        </w:tc>
      </w:tr>
      <w:tr w:rsidR="0020502C" w14:paraId="4DE106DA" w14:textId="77777777" w:rsidTr="00A53ADE">
        <w:trPr>
          <w:trHeight w:val="287"/>
        </w:trPr>
        <w:tc>
          <w:tcPr>
            <w:tcW w:w="8549" w:type="dxa"/>
          </w:tcPr>
          <w:p w14:paraId="41FDAD1B" w14:textId="10CC9343" w:rsidR="0020502C" w:rsidRPr="0020502C" w:rsidRDefault="0020502C" w:rsidP="0020502C">
            <w:r w:rsidRPr="0020502C">
              <w:t>Pupils have personalised plans that are reviewed with parents and carers at least termly.</w:t>
            </w:r>
          </w:p>
        </w:tc>
        <w:tc>
          <w:tcPr>
            <w:tcW w:w="1769" w:type="dxa"/>
          </w:tcPr>
          <w:p w14:paraId="3BE6B97A" w14:textId="77777777" w:rsidR="0020502C" w:rsidRDefault="0020502C" w:rsidP="0020502C"/>
        </w:tc>
        <w:tc>
          <w:tcPr>
            <w:tcW w:w="2212" w:type="dxa"/>
          </w:tcPr>
          <w:p w14:paraId="1D6660E7" w14:textId="77777777" w:rsidR="0020502C" w:rsidRDefault="0020502C" w:rsidP="0020502C"/>
        </w:tc>
        <w:tc>
          <w:tcPr>
            <w:tcW w:w="1982" w:type="dxa"/>
          </w:tcPr>
          <w:p w14:paraId="7BA040C0" w14:textId="77777777" w:rsidR="0020502C" w:rsidRDefault="0020502C" w:rsidP="0020502C"/>
        </w:tc>
      </w:tr>
      <w:tr w:rsidR="0020502C" w14:paraId="6CE3927A" w14:textId="77777777" w:rsidTr="00A53ADE">
        <w:trPr>
          <w:trHeight w:val="287"/>
        </w:trPr>
        <w:tc>
          <w:tcPr>
            <w:tcW w:w="8549" w:type="dxa"/>
          </w:tcPr>
          <w:p w14:paraId="0AAABEC2" w14:textId="133A19CE" w:rsidR="0020502C" w:rsidRPr="0020502C" w:rsidRDefault="0020502C" w:rsidP="0020502C">
            <w:r w:rsidRPr="0020502C">
              <w:t>Classroom practice is rigorously evaluated. Adjustment to the nature of the provision is only made when based on carefully considered evidence.</w:t>
            </w:r>
          </w:p>
        </w:tc>
        <w:tc>
          <w:tcPr>
            <w:tcW w:w="1769" w:type="dxa"/>
          </w:tcPr>
          <w:p w14:paraId="5364C43C" w14:textId="77777777" w:rsidR="0020502C" w:rsidRDefault="0020502C" w:rsidP="0020502C"/>
        </w:tc>
        <w:tc>
          <w:tcPr>
            <w:tcW w:w="2212" w:type="dxa"/>
          </w:tcPr>
          <w:p w14:paraId="5BC90EA2" w14:textId="77777777" w:rsidR="0020502C" w:rsidRDefault="0020502C" w:rsidP="0020502C"/>
        </w:tc>
        <w:tc>
          <w:tcPr>
            <w:tcW w:w="1982" w:type="dxa"/>
          </w:tcPr>
          <w:p w14:paraId="4B4338B7" w14:textId="77777777" w:rsidR="0020502C" w:rsidRDefault="0020502C" w:rsidP="0020502C"/>
        </w:tc>
      </w:tr>
      <w:tr w:rsidR="0020502C" w14:paraId="03CC46BA" w14:textId="77777777" w:rsidTr="00A53ADE">
        <w:trPr>
          <w:trHeight w:val="287"/>
        </w:trPr>
        <w:tc>
          <w:tcPr>
            <w:tcW w:w="8549" w:type="dxa"/>
          </w:tcPr>
          <w:p w14:paraId="55AAE3D5" w14:textId="36FCAA9C" w:rsidR="0020502C" w:rsidRPr="0020502C" w:rsidRDefault="0020502C" w:rsidP="0020502C">
            <w:r w:rsidRPr="0020502C">
              <w:t>Teachers and leaders have a good understanding of how pupils with SEND achieve with individual teachers and across subjects, irrespective of the complexity of need.</w:t>
            </w:r>
          </w:p>
        </w:tc>
        <w:tc>
          <w:tcPr>
            <w:tcW w:w="1769" w:type="dxa"/>
          </w:tcPr>
          <w:p w14:paraId="17F34D3B" w14:textId="77777777" w:rsidR="0020502C" w:rsidRDefault="0020502C" w:rsidP="0020502C"/>
        </w:tc>
        <w:tc>
          <w:tcPr>
            <w:tcW w:w="2212" w:type="dxa"/>
          </w:tcPr>
          <w:p w14:paraId="6BE684A8" w14:textId="77777777" w:rsidR="0020502C" w:rsidRDefault="0020502C" w:rsidP="0020502C"/>
        </w:tc>
        <w:tc>
          <w:tcPr>
            <w:tcW w:w="1982" w:type="dxa"/>
          </w:tcPr>
          <w:p w14:paraId="057C1207" w14:textId="77777777" w:rsidR="0020502C" w:rsidRDefault="0020502C" w:rsidP="0020502C"/>
        </w:tc>
      </w:tr>
      <w:tr w:rsidR="0020502C" w14:paraId="22642AEA" w14:textId="77777777" w:rsidTr="00A53ADE">
        <w:trPr>
          <w:trHeight w:val="287"/>
        </w:trPr>
        <w:tc>
          <w:tcPr>
            <w:tcW w:w="8549" w:type="dxa"/>
          </w:tcPr>
          <w:p w14:paraId="2ABF8EB0" w14:textId="1629F40C" w:rsidR="0020502C" w:rsidRPr="0020502C" w:rsidRDefault="0020502C" w:rsidP="0020502C">
            <w:r w:rsidRPr="0020502C">
              <w:t>The school uses externally validated data to inform school improvement.</w:t>
            </w:r>
          </w:p>
        </w:tc>
        <w:tc>
          <w:tcPr>
            <w:tcW w:w="1769" w:type="dxa"/>
          </w:tcPr>
          <w:p w14:paraId="11D1B554" w14:textId="77777777" w:rsidR="0020502C" w:rsidRDefault="0020502C" w:rsidP="0020502C"/>
        </w:tc>
        <w:tc>
          <w:tcPr>
            <w:tcW w:w="2212" w:type="dxa"/>
          </w:tcPr>
          <w:p w14:paraId="3526249E" w14:textId="77777777" w:rsidR="0020502C" w:rsidRDefault="0020502C" w:rsidP="0020502C"/>
        </w:tc>
        <w:tc>
          <w:tcPr>
            <w:tcW w:w="1982" w:type="dxa"/>
          </w:tcPr>
          <w:p w14:paraId="135797B8" w14:textId="77777777" w:rsidR="0020502C" w:rsidRDefault="0020502C" w:rsidP="0020502C"/>
        </w:tc>
      </w:tr>
    </w:tbl>
    <w:p w14:paraId="3DA21EB5" w14:textId="4F6A924C" w:rsidR="0020502C" w:rsidRDefault="0020502C" w:rsidP="00C27EC2"/>
    <w:p w14:paraId="467B3D1C" w14:textId="00E42A4D" w:rsidR="002C11A8" w:rsidRDefault="002C11A8" w:rsidP="00C27EC2"/>
    <w:p w14:paraId="21E4DB21" w14:textId="53C23E79" w:rsidR="002C11A8" w:rsidRDefault="002C11A8" w:rsidP="00C27EC2"/>
    <w:p w14:paraId="7E8F42E7" w14:textId="77777777" w:rsidR="002C11A8" w:rsidRPr="00466DC3" w:rsidRDefault="002C11A8" w:rsidP="002C11A8">
      <w:pPr>
        <w:spacing w:before="12" w:line="567" w:lineRule="exact"/>
        <w:textAlignment w:val="baseline"/>
        <w:rPr>
          <w:rFonts w:ascii="Tahoma" w:eastAsia="Tahoma" w:hAnsi="Tahoma"/>
          <w:b/>
          <w:color w:val="808080" w:themeColor="background1" w:themeShade="80"/>
          <w:spacing w:val="12"/>
          <w:w w:val="80"/>
          <w:sz w:val="48"/>
        </w:rPr>
      </w:pPr>
      <w:r w:rsidRPr="00466DC3">
        <w:rPr>
          <w:rFonts w:ascii="Tahoma" w:eastAsia="Tahoma" w:hAnsi="Tahoma"/>
          <w:b/>
          <w:color w:val="808080" w:themeColor="background1" w:themeShade="80"/>
          <w:spacing w:val="12"/>
          <w:w w:val="80"/>
          <w:sz w:val="48"/>
        </w:rPr>
        <w:lastRenderedPageBreak/>
        <w:t xml:space="preserve">ANNEX </w:t>
      </w:r>
      <w:r>
        <w:rPr>
          <w:rFonts w:ascii="Tahoma" w:eastAsia="Tahoma" w:hAnsi="Tahoma"/>
          <w:b/>
          <w:color w:val="808080" w:themeColor="background1" w:themeShade="80"/>
          <w:spacing w:val="12"/>
          <w:w w:val="80"/>
          <w:sz w:val="48"/>
        </w:rPr>
        <w:t>2</w:t>
      </w:r>
    </w:p>
    <w:p w14:paraId="59069ECA" w14:textId="77777777" w:rsidR="002C11A8" w:rsidRDefault="002C11A8" w:rsidP="002C11A8">
      <w:pPr>
        <w:spacing w:before="236" w:after="4" w:line="428" w:lineRule="exact"/>
        <w:textAlignment w:val="baseline"/>
        <w:rPr>
          <w:rFonts w:ascii="Tahoma" w:eastAsia="Tahoma" w:hAnsi="Tahoma"/>
          <w:color w:val="767171" w:themeColor="background2" w:themeShade="80"/>
          <w:spacing w:val="5"/>
          <w:sz w:val="33"/>
        </w:rPr>
      </w:pPr>
      <w:r w:rsidRPr="0020502C">
        <w:rPr>
          <w:rFonts w:ascii="Tahoma" w:eastAsia="Tahoma" w:hAnsi="Tahoma"/>
          <w:color w:val="767171" w:themeColor="background2" w:themeShade="80"/>
          <w:spacing w:val="5"/>
          <w:sz w:val="33"/>
        </w:rPr>
        <w:t>Special School, PRU, AP, ARP School Visit/Self-Evaluation Template</w:t>
      </w:r>
    </w:p>
    <w:p w14:paraId="6E06836C" w14:textId="77777777" w:rsidR="002C11A8" w:rsidRDefault="002C11A8" w:rsidP="002C11A8"/>
    <w:tbl>
      <w:tblPr>
        <w:tblStyle w:val="TableGrid"/>
        <w:tblW w:w="14512" w:type="dxa"/>
        <w:tblLook w:val="04A0" w:firstRow="1" w:lastRow="0" w:firstColumn="1" w:lastColumn="0" w:noHBand="0" w:noVBand="1"/>
      </w:tblPr>
      <w:tblGrid>
        <w:gridCol w:w="8549"/>
        <w:gridCol w:w="1769"/>
        <w:gridCol w:w="2212"/>
        <w:gridCol w:w="1982"/>
      </w:tblGrid>
      <w:tr w:rsidR="002C11A8" w:rsidRPr="00466DC3" w14:paraId="353B4E67" w14:textId="77777777" w:rsidTr="00A53ADE">
        <w:trPr>
          <w:trHeight w:val="287"/>
        </w:trPr>
        <w:tc>
          <w:tcPr>
            <w:tcW w:w="14512" w:type="dxa"/>
            <w:gridSpan w:val="4"/>
          </w:tcPr>
          <w:p w14:paraId="0AECB07C" w14:textId="222CB425" w:rsidR="002C11A8" w:rsidRPr="00466DC3" w:rsidRDefault="002C11A8" w:rsidP="00A53ADE">
            <w:pPr>
              <w:jc w:val="center"/>
              <w:rPr>
                <w:b/>
                <w:bCs/>
              </w:rPr>
            </w:pPr>
            <w:r>
              <w:rPr>
                <w:b/>
                <w:bCs/>
                <w:sz w:val="26"/>
                <w:szCs w:val="26"/>
              </w:rPr>
              <w:t>THE EFFICIENT USE OF RESOURCES</w:t>
            </w:r>
          </w:p>
        </w:tc>
      </w:tr>
      <w:tr w:rsidR="002C11A8" w:rsidRPr="00E50A90" w14:paraId="286A01BE" w14:textId="77777777" w:rsidTr="00A53ADE">
        <w:trPr>
          <w:trHeight w:val="586"/>
        </w:trPr>
        <w:tc>
          <w:tcPr>
            <w:tcW w:w="8549" w:type="dxa"/>
          </w:tcPr>
          <w:p w14:paraId="3F3B9897" w14:textId="77777777" w:rsidR="002C11A8" w:rsidRPr="00E50A90" w:rsidRDefault="002C11A8" w:rsidP="00A53ADE">
            <w:pPr>
              <w:rPr>
                <w:b/>
                <w:bCs/>
              </w:rPr>
            </w:pPr>
            <w:r w:rsidRPr="00E50A90">
              <w:rPr>
                <w:b/>
                <w:bCs/>
              </w:rPr>
              <w:t>SUGGESTED THEMES AND AREAS TO EXPLORE</w:t>
            </w:r>
          </w:p>
        </w:tc>
        <w:tc>
          <w:tcPr>
            <w:tcW w:w="1769" w:type="dxa"/>
          </w:tcPr>
          <w:p w14:paraId="6C59A428" w14:textId="77777777" w:rsidR="002C11A8" w:rsidRPr="00E50A90" w:rsidRDefault="002C11A8" w:rsidP="00A53ADE">
            <w:pPr>
              <w:rPr>
                <w:b/>
                <w:bCs/>
              </w:rPr>
            </w:pPr>
            <w:r w:rsidRPr="00E50A90">
              <w:rPr>
                <w:b/>
                <w:bCs/>
              </w:rPr>
              <w:t>STRENGTHS</w:t>
            </w:r>
          </w:p>
        </w:tc>
        <w:tc>
          <w:tcPr>
            <w:tcW w:w="2212" w:type="dxa"/>
          </w:tcPr>
          <w:p w14:paraId="45FB816D" w14:textId="77777777" w:rsidR="002C11A8" w:rsidRPr="00E50A90" w:rsidRDefault="002C11A8" w:rsidP="00A53ADE">
            <w:pPr>
              <w:rPr>
                <w:b/>
                <w:bCs/>
              </w:rPr>
            </w:pPr>
            <w:r w:rsidRPr="00E50A90">
              <w:rPr>
                <w:b/>
                <w:bCs/>
              </w:rPr>
              <w:t>AREAS FOR DEVELOPMENT</w:t>
            </w:r>
          </w:p>
        </w:tc>
        <w:tc>
          <w:tcPr>
            <w:tcW w:w="1982" w:type="dxa"/>
          </w:tcPr>
          <w:p w14:paraId="5CA105D7" w14:textId="77777777" w:rsidR="002C11A8" w:rsidRPr="00E50A90" w:rsidRDefault="002C11A8" w:rsidP="00A53ADE">
            <w:pPr>
              <w:rPr>
                <w:b/>
                <w:bCs/>
              </w:rPr>
            </w:pPr>
            <w:r w:rsidRPr="00E50A90">
              <w:rPr>
                <w:b/>
                <w:bCs/>
              </w:rPr>
              <w:t>KEY STAKEHOLDERS</w:t>
            </w:r>
          </w:p>
        </w:tc>
      </w:tr>
      <w:tr w:rsidR="002C11A8" w14:paraId="78B63196" w14:textId="77777777" w:rsidTr="00A53ADE">
        <w:trPr>
          <w:trHeight w:val="287"/>
        </w:trPr>
        <w:tc>
          <w:tcPr>
            <w:tcW w:w="8549" w:type="dxa"/>
          </w:tcPr>
          <w:p w14:paraId="05D19A70" w14:textId="7DDE3356" w:rsidR="002C11A8" w:rsidRPr="002C11A8" w:rsidRDefault="002C11A8" w:rsidP="002C11A8">
            <w:r w:rsidRPr="002C11A8">
              <w:t>Teachers engage in high-quality Continued Professional Development and Learning to support improved pupil progress and outcomes. This is aligned to the recommendations within the</w:t>
            </w:r>
            <w:r>
              <w:t xml:space="preserve"> </w:t>
            </w:r>
            <w:r w:rsidRPr="002C11A8">
              <w:t>Standard for Teachers’ Professional Development.</w:t>
            </w:r>
          </w:p>
        </w:tc>
        <w:tc>
          <w:tcPr>
            <w:tcW w:w="1769" w:type="dxa"/>
          </w:tcPr>
          <w:p w14:paraId="551E67F1" w14:textId="77777777" w:rsidR="002C11A8" w:rsidRDefault="002C11A8" w:rsidP="002C11A8"/>
        </w:tc>
        <w:tc>
          <w:tcPr>
            <w:tcW w:w="2212" w:type="dxa"/>
          </w:tcPr>
          <w:p w14:paraId="0A867DAB" w14:textId="77777777" w:rsidR="002C11A8" w:rsidRDefault="002C11A8" w:rsidP="002C11A8"/>
        </w:tc>
        <w:tc>
          <w:tcPr>
            <w:tcW w:w="1982" w:type="dxa"/>
          </w:tcPr>
          <w:p w14:paraId="648FB8EC" w14:textId="77777777" w:rsidR="002C11A8" w:rsidRDefault="002C11A8" w:rsidP="002C11A8"/>
        </w:tc>
      </w:tr>
      <w:tr w:rsidR="002C11A8" w14:paraId="04F4E76A" w14:textId="77777777" w:rsidTr="00A53ADE">
        <w:trPr>
          <w:trHeight w:val="287"/>
        </w:trPr>
        <w:tc>
          <w:tcPr>
            <w:tcW w:w="8549" w:type="dxa"/>
          </w:tcPr>
          <w:p w14:paraId="18BFA48E" w14:textId="425E8840" w:rsidR="002C11A8" w:rsidRPr="002C11A8" w:rsidRDefault="002C11A8" w:rsidP="002C11A8">
            <w:r w:rsidRPr="002C11A8">
              <w:t>Teaching assistants receive professional reviews. Teaching assistants and support staff receive regular and high-quality Continued Professional Development and Learning.</w:t>
            </w:r>
          </w:p>
        </w:tc>
        <w:tc>
          <w:tcPr>
            <w:tcW w:w="1769" w:type="dxa"/>
          </w:tcPr>
          <w:p w14:paraId="0B18ACD0" w14:textId="77777777" w:rsidR="002C11A8" w:rsidRDefault="002C11A8" w:rsidP="002C11A8"/>
        </w:tc>
        <w:tc>
          <w:tcPr>
            <w:tcW w:w="2212" w:type="dxa"/>
          </w:tcPr>
          <w:p w14:paraId="4CAA5724" w14:textId="77777777" w:rsidR="002C11A8" w:rsidRDefault="002C11A8" w:rsidP="002C11A8"/>
        </w:tc>
        <w:tc>
          <w:tcPr>
            <w:tcW w:w="1982" w:type="dxa"/>
          </w:tcPr>
          <w:p w14:paraId="3DDDE708" w14:textId="77777777" w:rsidR="002C11A8" w:rsidRDefault="002C11A8" w:rsidP="002C11A8"/>
        </w:tc>
      </w:tr>
      <w:tr w:rsidR="002C11A8" w14:paraId="2CF569D7" w14:textId="77777777" w:rsidTr="00A53ADE">
        <w:trPr>
          <w:trHeight w:val="287"/>
        </w:trPr>
        <w:tc>
          <w:tcPr>
            <w:tcW w:w="8549" w:type="dxa"/>
          </w:tcPr>
          <w:p w14:paraId="4B99C83A" w14:textId="5DEA1FDD" w:rsidR="002C11A8" w:rsidRPr="002C11A8" w:rsidRDefault="002C11A8" w:rsidP="002C11A8">
            <w:r w:rsidRPr="002C11A8">
              <w:t>Interventions are evidence informed and coordinated effectively to ensure a cycle of review measures the priority being addressed.</w:t>
            </w:r>
          </w:p>
        </w:tc>
        <w:tc>
          <w:tcPr>
            <w:tcW w:w="1769" w:type="dxa"/>
          </w:tcPr>
          <w:p w14:paraId="65A32FD6" w14:textId="77777777" w:rsidR="002C11A8" w:rsidRDefault="002C11A8" w:rsidP="002C11A8"/>
        </w:tc>
        <w:tc>
          <w:tcPr>
            <w:tcW w:w="2212" w:type="dxa"/>
          </w:tcPr>
          <w:p w14:paraId="406F0B9E" w14:textId="77777777" w:rsidR="002C11A8" w:rsidRDefault="002C11A8" w:rsidP="002C11A8"/>
        </w:tc>
        <w:tc>
          <w:tcPr>
            <w:tcW w:w="1982" w:type="dxa"/>
          </w:tcPr>
          <w:p w14:paraId="7F1D954B" w14:textId="77777777" w:rsidR="002C11A8" w:rsidRDefault="002C11A8" w:rsidP="002C11A8"/>
        </w:tc>
      </w:tr>
      <w:tr w:rsidR="002C11A8" w14:paraId="41334A38" w14:textId="77777777" w:rsidTr="00A53ADE">
        <w:trPr>
          <w:trHeight w:val="287"/>
        </w:trPr>
        <w:tc>
          <w:tcPr>
            <w:tcW w:w="8549" w:type="dxa"/>
            <w:vAlign w:val="center"/>
          </w:tcPr>
          <w:p w14:paraId="6D4475C0" w14:textId="67B32B92" w:rsidR="002C11A8" w:rsidRPr="002C11A8" w:rsidRDefault="002C11A8" w:rsidP="002C11A8">
            <w:r w:rsidRPr="002C11A8">
              <w:t>School provision is efficiently resourced based on pupil requirements. An informed process is in place to introduce new approaches or resources which promote meaningful provision developments.</w:t>
            </w:r>
          </w:p>
        </w:tc>
        <w:tc>
          <w:tcPr>
            <w:tcW w:w="1769" w:type="dxa"/>
          </w:tcPr>
          <w:p w14:paraId="76662681" w14:textId="77777777" w:rsidR="002C11A8" w:rsidRDefault="002C11A8" w:rsidP="002C11A8"/>
        </w:tc>
        <w:tc>
          <w:tcPr>
            <w:tcW w:w="2212" w:type="dxa"/>
          </w:tcPr>
          <w:p w14:paraId="47E02876" w14:textId="77777777" w:rsidR="002C11A8" w:rsidRDefault="002C11A8" w:rsidP="002C11A8"/>
        </w:tc>
        <w:tc>
          <w:tcPr>
            <w:tcW w:w="1982" w:type="dxa"/>
          </w:tcPr>
          <w:p w14:paraId="7D7D0B9C" w14:textId="77777777" w:rsidR="002C11A8" w:rsidRDefault="002C11A8" w:rsidP="002C11A8"/>
        </w:tc>
      </w:tr>
    </w:tbl>
    <w:p w14:paraId="5DE3931A" w14:textId="77777777" w:rsidR="002C11A8" w:rsidRDefault="002C11A8" w:rsidP="00C27EC2"/>
    <w:tbl>
      <w:tblPr>
        <w:tblStyle w:val="TableGrid"/>
        <w:tblW w:w="14512" w:type="dxa"/>
        <w:tblLook w:val="04A0" w:firstRow="1" w:lastRow="0" w:firstColumn="1" w:lastColumn="0" w:noHBand="0" w:noVBand="1"/>
      </w:tblPr>
      <w:tblGrid>
        <w:gridCol w:w="8549"/>
        <w:gridCol w:w="1769"/>
        <w:gridCol w:w="2212"/>
        <w:gridCol w:w="1982"/>
      </w:tblGrid>
      <w:tr w:rsidR="002C11A8" w:rsidRPr="00466DC3" w14:paraId="50DCA45F" w14:textId="77777777" w:rsidTr="00A53ADE">
        <w:trPr>
          <w:trHeight w:val="287"/>
        </w:trPr>
        <w:tc>
          <w:tcPr>
            <w:tcW w:w="14512" w:type="dxa"/>
            <w:gridSpan w:val="4"/>
          </w:tcPr>
          <w:p w14:paraId="7C7FE0B6" w14:textId="31D40ED9" w:rsidR="002C11A8" w:rsidRPr="00466DC3" w:rsidRDefault="002C11A8" w:rsidP="00A53ADE">
            <w:pPr>
              <w:jc w:val="center"/>
              <w:rPr>
                <w:b/>
                <w:bCs/>
              </w:rPr>
            </w:pPr>
            <w:r>
              <w:rPr>
                <w:b/>
                <w:bCs/>
                <w:sz w:val="26"/>
                <w:szCs w:val="26"/>
              </w:rPr>
              <w:t>THE QUALITY OF SEND PROVISION</w:t>
            </w:r>
          </w:p>
        </w:tc>
      </w:tr>
      <w:tr w:rsidR="002C11A8" w:rsidRPr="00E50A90" w14:paraId="4DC032B8" w14:textId="77777777" w:rsidTr="00A53ADE">
        <w:trPr>
          <w:trHeight w:val="586"/>
        </w:trPr>
        <w:tc>
          <w:tcPr>
            <w:tcW w:w="8549" w:type="dxa"/>
          </w:tcPr>
          <w:p w14:paraId="3B9AACE6" w14:textId="77777777" w:rsidR="002C11A8" w:rsidRPr="00E50A90" w:rsidRDefault="002C11A8" w:rsidP="00A53ADE">
            <w:pPr>
              <w:rPr>
                <w:b/>
                <w:bCs/>
              </w:rPr>
            </w:pPr>
            <w:r w:rsidRPr="00E50A90">
              <w:rPr>
                <w:b/>
                <w:bCs/>
              </w:rPr>
              <w:t>SUGGESTED THEMES AND AREAS TO EXPLORE</w:t>
            </w:r>
          </w:p>
        </w:tc>
        <w:tc>
          <w:tcPr>
            <w:tcW w:w="1769" w:type="dxa"/>
          </w:tcPr>
          <w:p w14:paraId="37E7CBF9" w14:textId="77777777" w:rsidR="002C11A8" w:rsidRPr="00E50A90" w:rsidRDefault="002C11A8" w:rsidP="00A53ADE">
            <w:pPr>
              <w:rPr>
                <w:b/>
                <w:bCs/>
              </w:rPr>
            </w:pPr>
            <w:r w:rsidRPr="00E50A90">
              <w:rPr>
                <w:b/>
                <w:bCs/>
              </w:rPr>
              <w:t>STRENGTHS</w:t>
            </w:r>
          </w:p>
        </w:tc>
        <w:tc>
          <w:tcPr>
            <w:tcW w:w="2212" w:type="dxa"/>
          </w:tcPr>
          <w:p w14:paraId="5288CFD2" w14:textId="77777777" w:rsidR="002C11A8" w:rsidRPr="00E50A90" w:rsidRDefault="002C11A8" w:rsidP="00A53ADE">
            <w:pPr>
              <w:rPr>
                <w:b/>
                <w:bCs/>
              </w:rPr>
            </w:pPr>
            <w:r w:rsidRPr="00E50A90">
              <w:rPr>
                <w:b/>
                <w:bCs/>
              </w:rPr>
              <w:t>AREAS FOR DEVELOPMENT</w:t>
            </w:r>
          </w:p>
        </w:tc>
        <w:tc>
          <w:tcPr>
            <w:tcW w:w="1982" w:type="dxa"/>
          </w:tcPr>
          <w:p w14:paraId="65998640" w14:textId="77777777" w:rsidR="002C11A8" w:rsidRPr="00E50A90" w:rsidRDefault="002C11A8" w:rsidP="00A53ADE">
            <w:pPr>
              <w:rPr>
                <w:b/>
                <w:bCs/>
              </w:rPr>
            </w:pPr>
            <w:r w:rsidRPr="00E50A90">
              <w:rPr>
                <w:b/>
                <w:bCs/>
              </w:rPr>
              <w:t>KEY STAKEHOLDERS</w:t>
            </w:r>
          </w:p>
        </w:tc>
      </w:tr>
      <w:tr w:rsidR="002C11A8" w14:paraId="00581ACA" w14:textId="77777777" w:rsidTr="00A53ADE">
        <w:trPr>
          <w:trHeight w:val="287"/>
        </w:trPr>
        <w:tc>
          <w:tcPr>
            <w:tcW w:w="8549" w:type="dxa"/>
          </w:tcPr>
          <w:p w14:paraId="6166A524" w14:textId="4ABD60A4" w:rsidR="002C11A8" w:rsidRPr="002C11A8" w:rsidRDefault="002C11A8" w:rsidP="002C11A8">
            <w:r w:rsidRPr="002C11A8">
              <w:t>The school is appropriately staffed and resourced in order to ensure high-quality provision and that pupils have their statutory needs met.</w:t>
            </w:r>
          </w:p>
        </w:tc>
        <w:tc>
          <w:tcPr>
            <w:tcW w:w="1769" w:type="dxa"/>
          </w:tcPr>
          <w:p w14:paraId="39DA5049" w14:textId="77777777" w:rsidR="002C11A8" w:rsidRDefault="002C11A8" w:rsidP="002C11A8"/>
        </w:tc>
        <w:tc>
          <w:tcPr>
            <w:tcW w:w="2212" w:type="dxa"/>
          </w:tcPr>
          <w:p w14:paraId="0746E42E" w14:textId="77777777" w:rsidR="002C11A8" w:rsidRDefault="002C11A8" w:rsidP="002C11A8"/>
        </w:tc>
        <w:tc>
          <w:tcPr>
            <w:tcW w:w="1982" w:type="dxa"/>
          </w:tcPr>
          <w:p w14:paraId="45AC5C27" w14:textId="77777777" w:rsidR="002C11A8" w:rsidRDefault="002C11A8" w:rsidP="002C11A8"/>
        </w:tc>
      </w:tr>
      <w:tr w:rsidR="002C11A8" w14:paraId="57F762E3" w14:textId="77777777" w:rsidTr="00A53ADE">
        <w:trPr>
          <w:trHeight w:val="287"/>
        </w:trPr>
        <w:tc>
          <w:tcPr>
            <w:tcW w:w="8549" w:type="dxa"/>
            <w:vAlign w:val="center"/>
          </w:tcPr>
          <w:p w14:paraId="4F0869F5" w14:textId="263CDEFB" w:rsidR="002C11A8" w:rsidRPr="002C11A8" w:rsidRDefault="002C11A8" w:rsidP="002C11A8">
            <w:r w:rsidRPr="002C11A8">
              <w:t>Multi-agency support is engaged appropriately and utilised effectively.</w:t>
            </w:r>
          </w:p>
        </w:tc>
        <w:tc>
          <w:tcPr>
            <w:tcW w:w="1769" w:type="dxa"/>
          </w:tcPr>
          <w:p w14:paraId="10D5CD26" w14:textId="77777777" w:rsidR="002C11A8" w:rsidRDefault="002C11A8" w:rsidP="002C11A8"/>
        </w:tc>
        <w:tc>
          <w:tcPr>
            <w:tcW w:w="2212" w:type="dxa"/>
          </w:tcPr>
          <w:p w14:paraId="752BF74E" w14:textId="77777777" w:rsidR="002C11A8" w:rsidRDefault="002C11A8" w:rsidP="002C11A8"/>
        </w:tc>
        <w:tc>
          <w:tcPr>
            <w:tcW w:w="1982" w:type="dxa"/>
          </w:tcPr>
          <w:p w14:paraId="32BB56A2" w14:textId="77777777" w:rsidR="002C11A8" w:rsidRDefault="002C11A8" w:rsidP="002C11A8"/>
        </w:tc>
      </w:tr>
      <w:tr w:rsidR="002C11A8" w14:paraId="1A953DA2" w14:textId="77777777" w:rsidTr="00A53ADE">
        <w:trPr>
          <w:trHeight w:val="287"/>
        </w:trPr>
        <w:tc>
          <w:tcPr>
            <w:tcW w:w="8549" w:type="dxa"/>
            <w:vAlign w:val="center"/>
          </w:tcPr>
          <w:p w14:paraId="489976BB" w14:textId="113626EF" w:rsidR="002C11A8" w:rsidRPr="002C11A8" w:rsidRDefault="002C11A8" w:rsidP="002C11A8">
            <w:r w:rsidRPr="002C11A8">
              <w:t>The school has developed a broad range of balanced provision and pupils can access a wide range of support.</w:t>
            </w:r>
          </w:p>
        </w:tc>
        <w:tc>
          <w:tcPr>
            <w:tcW w:w="1769" w:type="dxa"/>
          </w:tcPr>
          <w:p w14:paraId="426CBCB9" w14:textId="77777777" w:rsidR="002C11A8" w:rsidRDefault="002C11A8" w:rsidP="002C11A8"/>
        </w:tc>
        <w:tc>
          <w:tcPr>
            <w:tcW w:w="2212" w:type="dxa"/>
          </w:tcPr>
          <w:p w14:paraId="6090E869" w14:textId="77777777" w:rsidR="002C11A8" w:rsidRDefault="002C11A8" w:rsidP="002C11A8"/>
        </w:tc>
        <w:tc>
          <w:tcPr>
            <w:tcW w:w="1982" w:type="dxa"/>
          </w:tcPr>
          <w:p w14:paraId="3230F0DE" w14:textId="77777777" w:rsidR="002C11A8" w:rsidRDefault="002C11A8" w:rsidP="002C11A8"/>
        </w:tc>
      </w:tr>
      <w:tr w:rsidR="002C11A8" w14:paraId="134E9CC8" w14:textId="77777777" w:rsidTr="00A53ADE">
        <w:trPr>
          <w:trHeight w:val="287"/>
        </w:trPr>
        <w:tc>
          <w:tcPr>
            <w:tcW w:w="8549" w:type="dxa"/>
            <w:vAlign w:val="center"/>
          </w:tcPr>
          <w:p w14:paraId="6A6A202E" w14:textId="0718C331" w:rsidR="002C11A8" w:rsidRPr="002C11A8" w:rsidRDefault="002C11A8" w:rsidP="002C11A8">
            <w:r w:rsidRPr="002C11A8">
              <w:t>The school has a high degree of expertise; it is aware of its strengths and areas for developing further.</w:t>
            </w:r>
          </w:p>
        </w:tc>
        <w:tc>
          <w:tcPr>
            <w:tcW w:w="1769" w:type="dxa"/>
          </w:tcPr>
          <w:p w14:paraId="046164A0" w14:textId="77777777" w:rsidR="002C11A8" w:rsidRDefault="002C11A8" w:rsidP="002C11A8"/>
        </w:tc>
        <w:tc>
          <w:tcPr>
            <w:tcW w:w="2212" w:type="dxa"/>
          </w:tcPr>
          <w:p w14:paraId="275DEE6C" w14:textId="77777777" w:rsidR="002C11A8" w:rsidRDefault="002C11A8" w:rsidP="002C11A8"/>
        </w:tc>
        <w:tc>
          <w:tcPr>
            <w:tcW w:w="1982" w:type="dxa"/>
          </w:tcPr>
          <w:p w14:paraId="599063B9" w14:textId="77777777" w:rsidR="002C11A8" w:rsidRDefault="002C11A8" w:rsidP="002C11A8"/>
        </w:tc>
      </w:tr>
    </w:tbl>
    <w:p w14:paraId="098F2670" w14:textId="2AF742A3" w:rsidR="002C11A8" w:rsidRDefault="002C11A8" w:rsidP="00C27EC2"/>
    <w:p w14:paraId="6AFCEF40" w14:textId="297BA140" w:rsidR="00287051" w:rsidRPr="00466DC3" w:rsidRDefault="00287051" w:rsidP="00287051">
      <w:pPr>
        <w:spacing w:before="12" w:line="567" w:lineRule="exact"/>
        <w:textAlignment w:val="baseline"/>
        <w:rPr>
          <w:rFonts w:ascii="Tahoma" w:eastAsia="Tahoma" w:hAnsi="Tahoma"/>
          <w:b/>
          <w:color w:val="808080" w:themeColor="background1" w:themeShade="80"/>
          <w:spacing w:val="12"/>
          <w:w w:val="80"/>
          <w:sz w:val="48"/>
        </w:rPr>
      </w:pPr>
      <w:r w:rsidRPr="00466DC3">
        <w:rPr>
          <w:rFonts w:ascii="Tahoma" w:eastAsia="Tahoma" w:hAnsi="Tahoma"/>
          <w:b/>
          <w:color w:val="808080" w:themeColor="background1" w:themeShade="80"/>
          <w:spacing w:val="12"/>
          <w:w w:val="80"/>
          <w:sz w:val="48"/>
        </w:rPr>
        <w:lastRenderedPageBreak/>
        <w:t xml:space="preserve">ANNEX </w:t>
      </w:r>
      <w:r>
        <w:rPr>
          <w:rFonts w:ascii="Tahoma" w:eastAsia="Tahoma" w:hAnsi="Tahoma"/>
          <w:b/>
          <w:color w:val="808080" w:themeColor="background1" w:themeShade="80"/>
          <w:spacing w:val="12"/>
          <w:w w:val="80"/>
          <w:sz w:val="48"/>
        </w:rPr>
        <w:t>3</w:t>
      </w:r>
    </w:p>
    <w:p w14:paraId="6AC44074" w14:textId="27724487" w:rsidR="00287051" w:rsidRDefault="00287051" w:rsidP="00287051">
      <w:pPr>
        <w:rPr>
          <w:rFonts w:ascii="Tahoma" w:eastAsia="Tahoma" w:hAnsi="Tahoma"/>
          <w:color w:val="767171" w:themeColor="background2" w:themeShade="80"/>
          <w:spacing w:val="5"/>
          <w:sz w:val="33"/>
        </w:rPr>
      </w:pPr>
      <w:r>
        <w:rPr>
          <w:rFonts w:ascii="Tahoma" w:eastAsia="Tahoma" w:hAnsi="Tahoma"/>
          <w:color w:val="767171" w:themeColor="background2" w:themeShade="80"/>
          <w:spacing w:val="5"/>
          <w:sz w:val="33"/>
        </w:rPr>
        <w:t>Sixth Forms</w:t>
      </w:r>
      <w:r w:rsidRPr="0020502C">
        <w:rPr>
          <w:rFonts w:ascii="Tahoma" w:eastAsia="Tahoma" w:hAnsi="Tahoma"/>
          <w:color w:val="767171" w:themeColor="background2" w:themeShade="80"/>
          <w:spacing w:val="5"/>
          <w:sz w:val="33"/>
        </w:rPr>
        <w:t xml:space="preserve"> School Visit/Self-Evaluation Template</w:t>
      </w:r>
    </w:p>
    <w:tbl>
      <w:tblPr>
        <w:tblStyle w:val="TableGrid"/>
        <w:tblW w:w="14512" w:type="dxa"/>
        <w:tblLook w:val="04A0" w:firstRow="1" w:lastRow="0" w:firstColumn="1" w:lastColumn="0" w:noHBand="0" w:noVBand="1"/>
      </w:tblPr>
      <w:tblGrid>
        <w:gridCol w:w="8549"/>
        <w:gridCol w:w="1769"/>
        <w:gridCol w:w="2212"/>
        <w:gridCol w:w="1982"/>
      </w:tblGrid>
      <w:tr w:rsidR="00A53ADE" w:rsidRPr="00466DC3" w14:paraId="223F2F24" w14:textId="77777777" w:rsidTr="00A53ADE">
        <w:trPr>
          <w:trHeight w:val="287"/>
        </w:trPr>
        <w:tc>
          <w:tcPr>
            <w:tcW w:w="14512" w:type="dxa"/>
            <w:gridSpan w:val="4"/>
          </w:tcPr>
          <w:p w14:paraId="5E9F59A6" w14:textId="5FF2CA34" w:rsidR="00A53ADE" w:rsidRPr="00466DC3" w:rsidRDefault="00A53ADE" w:rsidP="00A53ADE">
            <w:pPr>
              <w:jc w:val="center"/>
              <w:rPr>
                <w:b/>
                <w:bCs/>
              </w:rPr>
            </w:pPr>
            <w:r>
              <w:rPr>
                <w:b/>
                <w:bCs/>
                <w:sz w:val="26"/>
                <w:szCs w:val="26"/>
              </w:rPr>
              <w:t>OUTCOMES FOR PUPILS WITH SEND</w:t>
            </w:r>
          </w:p>
        </w:tc>
      </w:tr>
      <w:tr w:rsidR="00A53ADE" w:rsidRPr="00E50A90" w14:paraId="5393BF75" w14:textId="77777777" w:rsidTr="00A53ADE">
        <w:trPr>
          <w:trHeight w:val="586"/>
        </w:trPr>
        <w:tc>
          <w:tcPr>
            <w:tcW w:w="8549" w:type="dxa"/>
          </w:tcPr>
          <w:p w14:paraId="6D0038E4" w14:textId="77777777" w:rsidR="00A53ADE" w:rsidRPr="00E50A90" w:rsidRDefault="00A53ADE" w:rsidP="00A53ADE">
            <w:pPr>
              <w:rPr>
                <w:b/>
                <w:bCs/>
              </w:rPr>
            </w:pPr>
            <w:r w:rsidRPr="00E50A90">
              <w:rPr>
                <w:b/>
                <w:bCs/>
              </w:rPr>
              <w:t>SUGGESTED THEMES AND AREAS TO EXPLORE</w:t>
            </w:r>
          </w:p>
        </w:tc>
        <w:tc>
          <w:tcPr>
            <w:tcW w:w="1769" w:type="dxa"/>
          </w:tcPr>
          <w:p w14:paraId="3C93613D" w14:textId="77777777" w:rsidR="00A53ADE" w:rsidRPr="00E50A90" w:rsidRDefault="00A53ADE" w:rsidP="00A53ADE">
            <w:pPr>
              <w:rPr>
                <w:b/>
                <w:bCs/>
              </w:rPr>
            </w:pPr>
            <w:r w:rsidRPr="00E50A90">
              <w:rPr>
                <w:b/>
                <w:bCs/>
              </w:rPr>
              <w:t>STRENGTHS</w:t>
            </w:r>
          </w:p>
        </w:tc>
        <w:tc>
          <w:tcPr>
            <w:tcW w:w="2212" w:type="dxa"/>
          </w:tcPr>
          <w:p w14:paraId="7D0635E7" w14:textId="77777777" w:rsidR="00A53ADE" w:rsidRPr="00E50A90" w:rsidRDefault="00A53ADE" w:rsidP="00A53ADE">
            <w:pPr>
              <w:rPr>
                <w:b/>
                <w:bCs/>
              </w:rPr>
            </w:pPr>
            <w:r w:rsidRPr="00E50A90">
              <w:rPr>
                <w:b/>
                <w:bCs/>
              </w:rPr>
              <w:t>AREAS FOR DEVELOPMENT</w:t>
            </w:r>
          </w:p>
        </w:tc>
        <w:tc>
          <w:tcPr>
            <w:tcW w:w="1982" w:type="dxa"/>
          </w:tcPr>
          <w:p w14:paraId="724EC977" w14:textId="77777777" w:rsidR="00A53ADE" w:rsidRPr="00E50A90" w:rsidRDefault="00A53ADE" w:rsidP="00A53ADE">
            <w:pPr>
              <w:rPr>
                <w:b/>
                <w:bCs/>
              </w:rPr>
            </w:pPr>
            <w:r w:rsidRPr="00E50A90">
              <w:rPr>
                <w:b/>
                <w:bCs/>
              </w:rPr>
              <w:t>KEY STAKEHOLDERS</w:t>
            </w:r>
          </w:p>
        </w:tc>
      </w:tr>
      <w:tr w:rsidR="00A53ADE" w14:paraId="2EEB72D2" w14:textId="77777777" w:rsidTr="00A53ADE">
        <w:trPr>
          <w:trHeight w:val="287"/>
        </w:trPr>
        <w:tc>
          <w:tcPr>
            <w:tcW w:w="8549" w:type="dxa"/>
          </w:tcPr>
          <w:p w14:paraId="6624D4A0" w14:textId="35192C4B" w:rsidR="00A53ADE" w:rsidRPr="00A53ADE" w:rsidRDefault="00A53ADE" w:rsidP="00A53ADE">
            <w:r w:rsidRPr="00A53ADE">
              <w:t>School leaders can evidence that learners with SEND achieve the best possible educational and wider outcomes. This is achieved through thoughtful analysis and a deep understanding of the educational requirements of pupils across the four broad areas of need.</w:t>
            </w:r>
          </w:p>
        </w:tc>
        <w:tc>
          <w:tcPr>
            <w:tcW w:w="1769" w:type="dxa"/>
          </w:tcPr>
          <w:p w14:paraId="2DFDF842" w14:textId="77777777" w:rsidR="00A53ADE" w:rsidRDefault="00A53ADE" w:rsidP="00A53ADE"/>
        </w:tc>
        <w:tc>
          <w:tcPr>
            <w:tcW w:w="2212" w:type="dxa"/>
          </w:tcPr>
          <w:p w14:paraId="0329D8AB" w14:textId="77777777" w:rsidR="00A53ADE" w:rsidRDefault="00A53ADE" w:rsidP="00A53ADE"/>
        </w:tc>
        <w:tc>
          <w:tcPr>
            <w:tcW w:w="1982" w:type="dxa"/>
          </w:tcPr>
          <w:p w14:paraId="7769BFAE" w14:textId="77777777" w:rsidR="00A53ADE" w:rsidRDefault="00A53ADE" w:rsidP="00A53ADE"/>
        </w:tc>
      </w:tr>
      <w:tr w:rsidR="00A53ADE" w14:paraId="159612CB" w14:textId="77777777" w:rsidTr="00A53ADE">
        <w:trPr>
          <w:trHeight w:val="287"/>
        </w:trPr>
        <w:tc>
          <w:tcPr>
            <w:tcW w:w="8549" w:type="dxa"/>
          </w:tcPr>
          <w:p w14:paraId="410F2F54" w14:textId="395BC2FF" w:rsidR="00A53ADE" w:rsidRPr="00A53ADE" w:rsidRDefault="00A53ADE" w:rsidP="00A53ADE">
            <w:r w:rsidRPr="00A53ADE">
              <w:t>School systems promote pupil, parent and carer contributions to maximise outcomes for pupils with SEND.</w:t>
            </w:r>
          </w:p>
        </w:tc>
        <w:tc>
          <w:tcPr>
            <w:tcW w:w="1769" w:type="dxa"/>
          </w:tcPr>
          <w:p w14:paraId="7E9776FD" w14:textId="77777777" w:rsidR="00A53ADE" w:rsidRDefault="00A53ADE" w:rsidP="00A53ADE"/>
        </w:tc>
        <w:tc>
          <w:tcPr>
            <w:tcW w:w="2212" w:type="dxa"/>
          </w:tcPr>
          <w:p w14:paraId="13BCC112" w14:textId="77777777" w:rsidR="00A53ADE" w:rsidRDefault="00A53ADE" w:rsidP="00A53ADE"/>
        </w:tc>
        <w:tc>
          <w:tcPr>
            <w:tcW w:w="1982" w:type="dxa"/>
          </w:tcPr>
          <w:p w14:paraId="4B479E70" w14:textId="77777777" w:rsidR="00A53ADE" w:rsidRDefault="00A53ADE" w:rsidP="00A53ADE"/>
        </w:tc>
      </w:tr>
      <w:tr w:rsidR="00A53ADE" w14:paraId="2CE79120" w14:textId="77777777" w:rsidTr="00A53ADE">
        <w:trPr>
          <w:trHeight w:val="287"/>
        </w:trPr>
        <w:tc>
          <w:tcPr>
            <w:tcW w:w="8549" w:type="dxa"/>
            <w:vAlign w:val="center"/>
          </w:tcPr>
          <w:p w14:paraId="0EA56298" w14:textId="4AB74833" w:rsidR="00A53ADE" w:rsidRPr="00A53ADE" w:rsidRDefault="00A53ADE" w:rsidP="00A53ADE">
            <w:r w:rsidRPr="00A53ADE">
              <w:t>Progress for pupils with SEND in the sixth form is consistently strong and evidence in their work indicates that they achieve well.</w:t>
            </w:r>
          </w:p>
        </w:tc>
        <w:tc>
          <w:tcPr>
            <w:tcW w:w="1769" w:type="dxa"/>
          </w:tcPr>
          <w:p w14:paraId="79C413F1" w14:textId="77777777" w:rsidR="00A53ADE" w:rsidRDefault="00A53ADE" w:rsidP="00A53ADE"/>
        </w:tc>
        <w:tc>
          <w:tcPr>
            <w:tcW w:w="2212" w:type="dxa"/>
          </w:tcPr>
          <w:p w14:paraId="723E03A0" w14:textId="77777777" w:rsidR="00A53ADE" w:rsidRDefault="00A53ADE" w:rsidP="00A53ADE"/>
        </w:tc>
        <w:tc>
          <w:tcPr>
            <w:tcW w:w="1982" w:type="dxa"/>
          </w:tcPr>
          <w:p w14:paraId="501E13B9" w14:textId="77777777" w:rsidR="00A53ADE" w:rsidRDefault="00A53ADE" w:rsidP="00A53ADE"/>
        </w:tc>
      </w:tr>
      <w:tr w:rsidR="00A53ADE" w14:paraId="3554D3A7" w14:textId="77777777" w:rsidTr="00A53ADE">
        <w:trPr>
          <w:trHeight w:val="287"/>
        </w:trPr>
        <w:tc>
          <w:tcPr>
            <w:tcW w:w="8549" w:type="dxa"/>
            <w:vAlign w:val="center"/>
          </w:tcPr>
          <w:p w14:paraId="2ECAE2FE" w14:textId="124870CF" w:rsidR="00A53ADE" w:rsidRPr="00A53ADE" w:rsidRDefault="00A53ADE" w:rsidP="00A53ADE">
            <w:r w:rsidRPr="00A53ADE">
              <w:t>Pupils with SEND acquire and apply a wide range of knowledge and skills, developing their quality of all types of communication effectively</w:t>
            </w:r>
          </w:p>
        </w:tc>
        <w:tc>
          <w:tcPr>
            <w:tcW w:w="1769" w:type="dxa"/>
          </w:tcPr>
          <w:p w14:paraId="3872F0B5" w14:textId="77777777" w:rsidR="00A53ADE" w:rsidRDefault="00A53ADE" w:rsidP="00A53ADE"/>
        </w:tc>
        <w:tc>
          <w:tcPr>
            <w:tcW w:w="2212" w:type="dxa"/>
          </w:tcPr>
          <w:p w14:paraId="2C891FB4" w14:textId="77777777" w:rsidR="00A53ADE" w:rsidRDefault="00A53ADE" w:rsidP="00A53ADE"/>
        </w:tc>
        <w:tc>
          <w:tcPr>
            <w:tcW w:w="1982" w:type="dxa"/>
          </w:tcPr>
          <w:p w14:paraId="23920EF7" w14:textId="77777777" w:rsidR="00A53ADE" w:rsidRDefault="00A53ADE" w:rsidP="00A53ADE"/>
        </w:tc>
      </w:tr>
      <w:tr w:rsidR="00A53ADE" w14:paraId="4A2BAD12" w14:textId="77777777" w:rsidTr="00A53ADE">
        <w:trPr>
          <w:trHeight w:val="287"/>
        </w:trPr>
        <w:tc>
          <w:tcPr>
            <w:tcW w:w="8549" w:type="dxa"/>
          </w:tcPr>
          <w:p w14:paraId="7B7F96DF" w14:textId="089B6A1A" w:rsidR="00A53ADE" w:rsidRPr="00A53ADE" w:rsidRDefault="00A53ADE" w:rsidP="00A53ADE">
            <w:r w:rsidRPr="00A53ADE">
              <w:t>The school uses a range of data to identify barriers to learning. This includes, for example, monitoring the types, rates and patterns of behaviour and levels of attendance for pupils with SEND.</w:t>
            </w:r>
          </w:p>
        </w:tc>
        <w:tc>
          <w:tcPr>
            <w:tcW w:w="1769" w:type="dxa"/>
          </w:tcPr>
          <w:p w14:paraId="68CBE025" w14:textId="77777777" w:rsidR="00A53ADE" w:rsidRDefault="00A53ADE" w:rsidP="00A53ADE"/>
        </w:tc>
        <w:tc>
          <w:tcPr>
            <w:tcW w:w="2212" w:type="dxa"/>
          </w:tcPr>
          <w:p w14:paraId="7062E473" w14:textId="77777777" w:rsidR="00A53ADE" w:rsidRDefault="00A53ADE" w:rsidP="00A53ADE"/>
        </w:tc>
        <w:tc>
          <w:tcPr>
            <w:tcW w:w="1982" w:type="dxa"/>
          </w:tcPr>
          <w:p w14:paraId="1CE2F708" w14:textId="77777777" w:rsidR="00A53ADE" w:rsidRDefault="00A53ADE" w:rsidP="00A53ADE"/>
        </w:tc>
      </w:tr>
      <w:tr w:rsidR="00A53ADE" w14:paraId="3E9901E6" w14:textId="77777777" w:rsidTr="00A53ADE">
        <w:trPr>
          <w:trHeight w:val="287"/>
        </w:trPr>
        <w:tc>
          <w:tcPr>
            <w:tcW w:w="8549" w:type="dxa"/>
            <w:vAlign w:val="center"/>
          </w:tcPr>
          <w:p w14:paraId="4DC762C8" w14:textId="0EEA9A51" w:rsidR="00A53ADE" w:rsidRPr="00A53ADE" w:rsidRDefault="00A53ADE" w:rsidP="00A53ADE">
            <w:r w:rsidRPr="00A53ADE">
              <w:t>In the sixth form, rates, patterns of and reasons for fixed-period and permanent exclusions of pupils with SEND are appropriate. There are no informal or unofficial exclusions.</w:t>
            </w:r>
          </w:p>
        </w:tc>
        <w:tc>
          <w:tcPr>
            <w:tcW w:w="1769" w:type="dxa"/>
          </w:tcPr>
          <w:p w14:paraId="75257256" w14:textId="77777777" w:rsidR="00A53ADE" w:rsidRDefault="00A53ADE" w:rsidP="00A53ADE"/>
        </w:tc>
        <w:tc>
          <w:tcPr>
            <w:tcW w:w="2212" w:type="dxa"/>
          </w:tcPr>
          <w:p w14:paraId="38A04BB9" w14:textId="77777777" w:rsidR="00A53ADE" w:rsidRDefault="00A53ADE" w:rsidP="00A53ADE"/>
        </w:tc>
        <w:tc>
          <w:tcPr>
            <w:tcW w:w="1982" w:type="dxa"/>
          </w:tcPr>
          <w:p w14:paraId="7885C30F" w14:textId="77777777" w:rsidR="00A53ADE" w:rsidRDefault="00A53ADE" w:rsidP="00A53ADE"/>
        </w:tc>
      </w:tr>
    </w:tbl>
    <w:p w14:paraId="151A1CEB" w14:textId="2794808C" w:rsidR="00A53ADE" w:rsidRDefault="00A53ADE" w:rsidP="00287051"/>
    <w:p w14:paraId="07144E2F" w14:textId="310813F4" w:rsidR="00A53ADE" w:rsidRDefault="00A53ADE" w:rsidP="00287051"/>
    <w:p w14:paraId="1DF237EE" w14:textId="70587974" w:rsidR="00A53ADE" w:rsidRDefault="00A53ADE" w:rsidP="00287051"/>
    <w:p w14:paraId="0D3848BC" w14:textId="434B15DC" w:rsidR="00A53ADE" w:rsidRDefault="00A53ADE" w:rsidP="00287051"/>
    <w:p w14:paraId="3292704A" w14:textId="36EA98C8" w:rsidR="00A53ADE" w:rsidRDefault="00A53ADE" w:rsidP="00287051"/>
    <w:p w14:paraId="2D3ECD9D" w14:textId="5D62D6CD" w:rsidR="00A53ADE" w:rsidRDefault="00A53ADE" w:rsidP="00287051"/>
    <w:p w14:paraId="6825083B" w14:textId="77777777" w:rsidR="00A53ADE" w:rsidRPr="00466DC3" w:rsidRDefault="00A53ADE" w:rsidP="00A53ADE">
      <w:pPr>
        <w:spacing w:before="12" w:line="567" w:lineRule="exact"/>
        <w:textAlignment w:val="baseline"/>
        <w:rPr>
          <w:rFonts w:ascii="Tahoma" w:eastAsia="Tahoma" w:hAnsi="Tahoma"/>
          <w:b/>
          <w:color w:val="808080" w:themeColor="background1" w:themeShade="80"/>
          <w:spacing w:val="12"/>
          <w:w w:val="80"/>
          <w:sz w:val="48"/>
        </w:rPr>
      </w:pPr>
      <w:r w:rsidRPr="00466DC3">
        <w:rPr>
          <w:rFonts w:ascii="Tahoma" w:eastAsia="Tahoma" w:hAnsi="Tahoma"/>
          <w:b/>
          <w:color w:val="808080" w:themeColor="background1" w:themeShade="80"/>
          <w:spacing w:val="12"/>
          <w:w w:val="80"/>
          <w:sz w:val="48"/>
        </w:rPr>
        <w:lastRenderedPageBreak/>
        <w:t xml:space="preserve">ANNEX </w:t>
      </w:r>
      <w:r>
        <w:rPr>
          <w:rFonts w:ascii="Tahoma" w:eastAsia="Tahoma" w:hAnsi="Tahoma"/>
          <w:b/>
          <w:color w:val="808080" w:themeColor="background1" w:themeShade="80"/>
          <w:spacing w:val="12"/>
          <w:w w:val="80"/>
          <w:sz w:val="48"/>
        </w:rPr>
        <w:t>3</w:t>
      </w:r>
    </w:p>
    <w:p w14:paraId="6FB9A4A9" w14:textId="77777777" w:rsidR="00A53ADE" w:rsidRDefault="00A53ADE" w:rsidP="00A53ADE">
      <w:pPr>
        <w:rPr>
          <w:rFonts w:ascii="Tahoma" w:eastAsia="Tahoma" w:hAnsi="Tahoma"/>
          <w:color w:val="767171" w:themeColor="background2" w:themeShade="80"/>
          <w:spacing w:val="5"/>
          <w:sz w:val="33"/>
        </w:rPr>
      </w:pPr>
      <w:r>
        <w:rPr>
          <w:rFonts w:ascii="Tahoma" w:eastAsia="Tahoma" w:hAnsi="Tahoma"/>
          <w:color w:val="767171" w:themeColor="background2" w:themeShade="80"/>
          <w:spacing w:val="5"/>
          <w:sz w:val="33"/>
        </w:rPr>
        <w:t>Sixth Forms</w:t>
      </w:r>
      <w:r w:rsidRPr="0020502C">
        <w:rPr>
          <w:rFonts w:ascii="Tahoma" w:eastAsia="Tahoma" w:hAnsi="Tahoma"/>
          <w:color w:val="767171" w:themeColor="background2" w:themeShade="80"/>
          <w:spacing w:val="5"/>
          <w:sz w:val="33"/>
        </w:rPr>
        <w:t xml:space="preserve"> School Visit/Self-Evaluation Template</w:t>
      </w:r>
    </w:p>
    <w:tbl>
      <w:tblPr>
        <w:tblStyle w:val="TableGrid"/>
        <w:tblW w:w="14512" w:type="dxa"/>
        <w:tblLook w:val="04A0" w:firstRow="1" w:lastRow="0" w:firstColumn="1" w:lastColumn="0" w:noHBand="0" w:noVBand="1"/>
      </w:tblPr>
      <w:tblGrid>
        <w:gridCol w:w="8549"/>
        <w:gridCol w:w="1769"/>
        <w:gridCol w:w="2212"/>
        <w:gridCol w:w="1982"/>
      </w:tblGrid>
      <w:tr w:rsidR="00A53ADE" w:rsidRPr="00466DC3" w14:paraId="47BF725E" w14:textId="77777777" w:rsidTr="00A53ADE">
        <w:trPr>
          <w:trHeight w:val="287"/>
        </w:trPr>
        <w:tc>
          <w:tcPr>
            <w:tcW w:w="14512" w:type="dxa"/>
            <w:gridSpan w:val="4"/>
          </w:tcPr>
          <w:p w14:paraId="3FEED072" w14:textId="43656526" w:rsidR="00A53ADE" w:rsidRPr="00466DC3" w:rsidRDefault="00A53ADE" w:rsidP="00A53ADE">
            <w:pPr>
              <w:jc w:val="center"/>
              <w:rPr>
                <w:b/>
                <w:bCs/>
              </w:rPr>
            </w:pPr>
            <w:r>
              <w:rPr>
                <w:b/>
                <w:bCs/>
                <w:sz w:val="26"/>
                <w:szCs w:val="26"/>
              </w:rPr>
              <w:t>LEADERSHIP OF SEND</w:t>
            </w:r>
          </w:p>
        </w:tc>
      </w:tr>
      <w:tr w:rsidR="00A53ADE" w:rsidRPr="00E50A90" w14:paraId="45918C46" w14:textId="77777777" w:rsidTr="00A53ADE">
        <w:trPr>
          <w:trHeight w:val="586"/>
        </w:trPr>
        <w:tc>
          <w:tcPr>
            <w:tcW w:w="8549" w:type="dxa"/>
          </w:tcPr>
          <w:p w14:paraId="16934888" w14:textId="77777777" w:rsidR="00A53ADE" w:rsidRPr="00E50A90" w:rsidRDefault="00A53ADE" w:rsidP="00A53ADE">
            <w:pPr>
              <w:rPr>
                <w:b/>
                <w:bCs/>
              </w:rPr>
            </w:pPr>
            <w:r w:rsidRPr="00E50A90">
              <w:rPr>
                <w:b/>
                <w:bCs/>
              </w:rPr>
              <w:t>SUGGESTED THEMES AND AREAS TO EXPLORE</w:t>
            </w:r>
          </w:p>
        </w:tc>
        <w:tc>
          <w:tcPr>
            <w:tcW w:w="1769" w:type="dxa"/>
          </w:tcPr>
          <w:p w14:paraId="2B524EB7" w14:textId="77777777" w:rsidR="00A53ADE" w:rsidRPr="00E50A90" w:rsidRDefault="00A53ADE" w:rsidP="00A53ADE">
            <w:pPr>
              <w:rPr>
                <w:b/>
                <w:bCs/>
              </w:rPr>
            </w:pPr>
            <w:r w:rsidRPr="00E50A90">
              <w:rPr>
                <w:b/>
                <w:bCs/>
              </w:rPr>
              <w:t>STRENGTHS</w:t>
            </w:r>
          </w:p>
        </w:tc>
        <w:tc>
          <w:tcPr>
            <w:tcW w:w="2212" w:type="dxa"/>
          </w:tcPr>
          <w:p w14:paraId="0FA29CFF" w14:textId="77777777" w:rsidR="00A53ADE" w:rsidRPr="00E50A90" w:rsidRDefault="00A53ADE" w:rsidP="00A53ADE">
            <w:pPr>
              <w:rPr>
                <w:b/>
                <w:bCs/>
              </w:rPr>
            </w:pPr>
            <w:r w:rsidRPr="00E50A90">
              <w:rPr>
                <w:b/>
                <w:bCs/>
              </w:rPr>
              <w:t>AREAS FOR DEVELOPMENT</w:t>
            </w:r>
          </w:p>
        </w:tc>
        <w:tc>
          <w:tcPr>
            <w:tcW w:w="1982" w:type="dxa"/>
          </w:tcPr>
          <w:p w14:paraId="6C6DA64B" w14:textId="77777777" w:rsidR="00A53ADE" w:rsidRPr="00E50A90" w:rsidRDefault="00A53ADE" w:rsidP="00A53ADE">
            <w:pPr>
              <w:rPr>
                <w:b/>
                <w:bCs/>
              </w:rPr>
            </w:pPr>
            <w:r w:rsidRPr="00E50A90">
              <w:rPr>
                <w:b/>
                <w:bCs/>
              </w:rPr>
              <w:t>KEY STAKEHOLDERS</w:t>
            </w:r>
          </w:p>
        </w:tc>
      </w:tr>
      <w:tr w:rsidR="00A53ADE" w14:paraId="28E2C4D5" w14:textId="77777777" w:rsidTr="00A53ADE">
        <w:trPr>
          <w:trHeight w:val="287"/>
        </w:trPr>
        <w:tc>
          <w:tcPr>
            <w:tcW w:w="8549" w:type="dxa"/>
            <w:vAlign w:val="center"/>
          </w:tcPr>
          <w:p w14:paraId="7BBF2B2C" w14:textId="7086EA27" w:rsidR="00A53ADE" w:rsidRPr="00A53ADE" w:rsidRDefault="00A53ADE" w:rsidP="00A53ADE">
            <w:r w:rsidRPr="00A53ADE">
              <w:t>The school has a clear vision for the education of all pupils with SEND in the sixth form.</w:t>
            </w:r>
          </w:p>
        </w:tc>
        <w:tc>
          <w:tcPr>
            <w:tcW w:w="1769" w:type="dxa"/>
          </w:tcPr>
          <w:p w14:paraId="6FE83DB4" w14:textId="77777777" w:rsidR="00A53ADE" w:rsidRDefault="00A53ADE" w:rsidP="00A53ADE"/>
        </w:tc>
        <w:tc>
          <w:tcPr>
            <w:tcW w:w="2212" w:type="dxa"/>
          </w:tcPr>
          <w:p w14:paraId="3B941302" w14:textId="77777777" w:rsidR="00A53ADE" w:rsidRDefault="00A53ADE" w:rsidP="00A53ADE"/>
        </w:tc>
        <w:tc>
          <w:tcPr>
            <w:tcW w:w="1982" w:type="dxa"/>
          </w:tcPr>
          <w:p w14:paraId="3AAA0DDE" w14:textId="77777777" w:rsidR="00A53ADE" w:rsidRDefault="00A53ADE" w:rsidP="00A53ADE"/>
        </w:tc>
      </w:tr>
      <w:tr w:rsidR="00A53ADE" w14:paraId="69C56960" w14:textId="77777777" w:rsidTr="00A53ADE">
        <w:trPr>
          <w:trHeight w:val="287"/>
        </w:trPr>
        <w:tc>
          <w:tcPr>
            <w:tcW w:w="8549" w:type="dxa"/>
            <w:vAlign w:val="center"/>
          </w:tcPr>
          <w:p w14:paraId="68846E62" w14:textId="556888E7" w:rsidR="00A53ADE" w:rsidRPr="00A53ADE" w:rsidRDefault="00A53ADE" w:rsidP="00A53ADE">
            <w:r w:rsidRPr="00A53ADE">
              <w:t>The sixth form has a culture of high aspiration for all children.</w:t>
            </w:r>
          </w:p>
        </w:tc>
        <w:tc>
          <w:tcPr>
            <w:tcW w:w="1769" w:type="dxa"/>
          </w:tcPr>
          <w:p w14:paraId="3B8B9459" w14:textId="77777777" w:rsidR="00A53ADE" w:rsidRDefault="00A53ADE" w:rsidP="00A53ADE"/>
        </w:tc>
        <w:tc>
          <w:tcPr>
            <w:tcW w:w="2212" w:type="dxa"/>
          </w:tcPr>
          <w:p w14:paraId="74C6DFA3" w14:textId="77777777" w:rsidR="00A53ADE" w:rsidRDefault="00A53ADE" w:rsidP="00A53ADE"/>
        </w:tc>
        <w:tc>
          <w:tcPr>
            <w:tcW w:w="1982" w:type="dxa"/>
          </w:tcPr>
          <w:p w14:paraId="0C7E7118" w14:textId="77777777" w:rsidR="00A53ADE" w:rsidRDefault="00A53ADE" w:rsidP="00A53ADE"/>
        </w:tc>
      </w:tr>
      <w:tr w:rsidR="00A53ADE" w14:paraId="59426FAB" w14:textId="77777777" w:rsidTr="00A53ADE">
        <w:trPr>
          <w:trHeight w:val="287"/>
        </w:trPr>
        <w:tc>
          <w:tcPr>
            <w:tcW w:w="8549" w:type="dxa"/>
            <w:vAlign w:val="center"/>
          </w:tcPr>
          <w:p w14:paraId="610D7F7D" w14:textId="64C2EA1B" w:rsidR="00A53ADE" w:rsidRPr="00A53ADE" w:rsidRDefault="00A53ADE" w:rsidP="00A53ADE">
            <w:r w:rsidRPr="00A53ADE">
              <w:t>Sixth form leaders and governors have created a culture and ethos that actively welcomes and engages parents and carers of pupils with SEND.</w:t>
            </w:r>
          </w:p>
        </w:tc>
        <w:tc>
          <w:tcPr>
            <w:tcW w:w="1769" w:type="dxa"/>
          </w:tcPr>
          <w:p w14:paraId="5DE0D3E5" w14:textId="77777777" w:rsidR="00A53ADE" w:rsidRDefault="00A53ADE" w:rsidP="00A53ADE"/>
        </w:tc>
        <w:tc>
          <w:tcPr>
            <w:tcW w:w="2212" w:type="dxa"/>
          </w:tcPr>
          <w:p w14:paraId="152DF134" w14:textId="77777777" w:rsidR="00A53ADE" w:rsidRDefault="00A53ADE" w:rsidP="00A53ADE"/>
        </w:tc>
        <w:tc>
          <w:tcPr>
            <w:tcW w:w="1982" w:type="dxa"/>
          </w:tcPr>
          <w:p w14:paraId="1E8B18C8" w14:textId="77777777" w:rsidR="00A53ADE" w:rsidRDefault="00A53ADE" w:rsidP="00A53ADE"/>
        </w:tc>
      </w:tr>
      <w:tr w:rsidR="00A53ADE" w14:paraId="4690E7D2" w14:textId="77777777" w:rsidTr="00A53ADE">
        <w:trPr>
          <w:trHeight w:val="287"/>
        </w:trPr>
        <w:tc>
          <w:tcPr>
            <w:tcW w:w="8549" w:type="dxa"/>
          </w:tcPr>
          <w:p w14:paraId="7CD00759" w14:textId="401A44B2" w:rsidR="00A53ADE" w:rsidRPr="00A53ADE" w:rsidRDefault="00A53ADE" w:rsidP="00A53ADE">
            <w:r w:rsidRPr="00A53ADE">
              <w:t>Sixth form leaders and governors are knowledgeable on SEND policy and practice. The school is implementing and embedding the SEND reforms and the Equality Act effectively.</w:t>
            </w:r>
          </w:p>
        </w:tc>
        <w:tc>
          <w:tcPr>
            <w:tcW w:w="1769" w:type="dxa"/>
          </w:tcPr>
          <w:p w14:paraId="53B6E86D" w14:textId="77777777" w:rsidR="00A53ADE" w:rsidRDefault="00A53ADE" w:rsidP="00A53ADE"/>
        </w:tc>
        <w:tc>
          <w:tcPr>
            <w:tcW w:w="2212" w:type="dxa"/>
          </w:tcPr>
          <w:p w14:paraId="2AFF8A9F" w14:textId="77777777" w:rsidR="00A53ADE" w:rsidRDefault="00A53ADE" w:rsidP="00A53ADE"/>
        </w:tc>
        <w:tc>
          <w:tcPr>
            <w:tcW w:w="1982" w:type="dxa"/>
          </w:tcPr>
          <w:p w14:paraId="2875B441" w14:textId="77777777" w:rsidR="00A53ADE" w:rsidRDefault="00A53ADE" w:rsidP="00A53ADE"/>
        </w:tc>
      </w:tr>
      <w:tr w:rsidR="00A53ADE" w14:paraId="78AF2BE5" w14:textId="77777777" w:rsidTr="00A53ADE">
        <w:trPr>
          <w:trHeight w:val="287"/>
        </w:trPr>
        <w:tc>
          <w:tcPr>
            <w:tcW w:w="8549" w:type="dxa"/>
          </w:tcPr>
          <w:p w14:paraId="78512E1A" w14:textId="7333F590" w:rsidR="00A53ADE" w:rsidRPr="00A53ADE" w:rsidRDefault="00A53ADE" w:rsidP="00A53ADE">
            <w:r w:rsidRPr="00A53ADE">
              <w:t>The SEND governor holds the school to account in order to have a positive impact on the outcomes of all pupils, including in the sixth form. The SEND governor has attended appropriate training in order to do this effectively.</w:t>
            </w:r>
          </w:p>
        </w:tc>
        <w:tc>
          <w:tcPr>
            <w:tcW w:w="1769" w:type="dxa"/>
          </w:tcPr>
          <w:p w14:paraId="5D62A024" w14:textId="77777777" w:rsidR="00A53ADE" w:rsidRDefault="00A53ADE" w:rsidP="00A53ADE"/>
        </w:tc>
        <w:tc>
          <w:tcPr>
            <w:tcW w:w="2212" w:type="dxa"/>
          </w:tcPr>
          <w:p w14:paraId="2BA6794B" w14:textId="77777777" w:rsidR="00A53ADE" w:rsidRDefault="00A53ADE" w:rsidP="00A53ADE"/>
        </w:tc>
        <w:tc>
          <w:tcPr>
            <w:tcW w:w="1982" w:type="dxa"/>
          </w:tcPr>
          <w:p w14:paraId="2C880186" w14:textId="77777777" w:rsidR="00A53ADE" w:rsidRDefault="00A53ADE" w:rsidP="00A53ADE"/>
        </w:tc>
      </w:tr>
      <w:tr w:rsidR="00A53ADE" w14:paraId="1CAD4B86" w14:textId="77777777" w:rsidTr="00A53ADE">
        <w:trPr>
          <w:trHeight w:val="287"/>
        </w:trPr>
        <w:tc>
          <w:tcPr>
            <w:tcW w:w="8549" w:type="dxa"/>
          </w:tcPr>
          <w:p w14:paraId="397E0755" w14:textId="3F3717A4" w:rsidR="00A53ADE" w:rsidRPr="00A53ADE" w:rsidRDefault="00A53ADE" w:rsidP="00A53ADE">
            <w:r w:rsidRPr="00A53ADE">
              <w:t>The SENCO works closely alongside the headteacher and other senior leaders to develop a whole school, including sixth form, response to SEND. Sixth form leaders ensure that all teachers are aware of their responsibilities to pupils with SEND.</w:t>
            </w:r>
          </w:p>
        </w:tc>
        <w:tc>
          <w:tcPr>
            <w:tcW w:w="1769" w:type="dxa"/>
          </w:tcPr>
          <w:p w14:paraId="32EC1402" w14:textId="77777777" w:rsidR="00A53ADE" w:rsidRDefault="00A53ADE" w:rsidP="00A53ADE"/>
        </w:tc>
        <w:tc>
          <w:tcPr>
            <w:tcW w:w="2212" w:type="dxa"/>
          </w:tcPr>
          <w:p w14:paraId="25C87030" w14:textId="77777777" w:rsidR="00A53ADE" w:rsidRDefault="00A53ADE" w:rsidP="00A53ADE"/>
        </w:tc>
        <w:tc>
          <w:tcPr>
            <w:tcW w:w="1982" w:type="dxa"/>
          </w:tcPr>
          <w:p w14:paraId="1584A4A7" w14:textId="77777777" w:rsidR="00A53ADE" w:rsidRDefault="00A53ADE" w:rsidP="00A53ADE"/>
        </w:tc>
      </w:tr>
      <w:tr w:rsidR="00A53ADE" w14:paraId="1DD84BCD" w14:textId="77777777" w:rsidTr="00A53ADE">
        <w:trPr>
          <w:trHeight w:val="287"/>
        </w:trPr>
        <w:tc>
          <w:tcPr>
            <w:tcW w:w="8549" w:type="dxa"/>
          </w:tcPr>
          <w:p w14:paraId="09A07475" w14:textId="0DE0C69A" w:rsidR="00A53ADE" w:rsidRPr="00A53ADE" w:rsidRDefault="00A53ADE" w:rsidP="00A53ADE">
            <w:r w:rsidRPr="00A53ADE">
              <w:t>The school development plan has clear aims and objectives is in place related to SEND, including in the sixth form. As a result, key priorities are identified correctly.</w:t>
            </w:r>
          </w:p>
        </w:tc>
        <w:tc>
          <w:tcPr>
            <w:tcW w:w="1769" w:type="dxa"/>
          </w:tcPr>
          <w:p w14:paraId="6BA05D21" w14:textId="77777777" w:rsidR="00A53ADE" w:rsidRDefault="00A53ADE" w:rsidP="00A53ADE"/>
        </w:tc>
        <w:tc>
          <w:tcPr>
            <w:tcW w:w="2212" w:type="dxa"/>
          </w:tcPr>
          <w:p w14:paraId="0221B6C6" w14:textId="77777777" w:rsidR="00A53ADE" w:rsidRDefault="00A53ADE" w:rsidP="00A53ADE"/>
        </w:tc>
        <w:tc>
          <w:tcPr>
            <w:tcW w:w="1982" w:type="dxa"/>
          </w:tcPr>
          <w:p w14:paraId="626D801A" w14:textId="77777777" w:rsidR="00A53ADE" w:rsidRDefault="00A53ADE" w:rsidP="00A53ADE"/>
        </w:tc>
      </w:tr>
      <w:tr w:rsidR="00A53ADE" w14:paraId="74BD76EB" w14:textId="77777777" w:rsidTr="00A53ADE">
        <w:trPr>
          <w:trHeight w:val="287"/>
        </w:trPr>
        <w:tc>
          <w:tcPr>
            <w:tcW w:w="8549" w:type="dxa"/>
            <w:vAlign w:val="center"/>
          </w:tcPr>
          <w:p w14:paraId="76E794BD" w14:textId="23881C65" w:rsidR="00A53ADE" w:rsidRPr="00A53ADE" w:rsidRDefault="00A53ADE" w:rsidP="00A53ADE">
            <w:r w:rsidRPr="00A53ADE">
              <w:t>Roles and responsibilities for SEND provision are clear. As a result, all teachers in all phases understand and accept they are responsible for the progress of all pupils.</w:t>
            </w:r>
          </w:p>
        </w:tc>
        <w:tc>
          <w:tcPr>
            <w:tcW w:w="1769" w:type="dxa"/>
          </w:tcPr>
          <w:p w14:paraId="2D421F68" w14:textId="77777777" w:rsidR="00A53ADE" w:rsidRDefault="00A53ADE" w:rsidP="00A53ADE"/>
        </w:tc>
        <w:tc>
          <w:tcPr>
            <w:tcW w:w="2212" w:type="dxa"/>
          </w:tcPr>
          <w:p w14:paraId="5CBB9F4A" w14:textId="77777777" w:rsidR="00A53ADE" w:rsidRDefault="00A53ADE" w:rsidP="00A53ADE"/>
        </w:tc>
        <w:tc>
          <w:tcPr>
            <w:tcW w:w="1982" w:type="dxa"/>
          </w:tcPr>
          <w:p w14:paraId="24DAB0CD" w14:textId="77777777" w:rsidR="00A53ADE" w:rsidRDefault="00A53ADE" w:rsidP="00A53ADE"/>
        </w:tc>
      </w:tr>
      <w:tr w:rsidR="00A53ADE" w14:paraId="77597417" w14:textId="77777777" w:rsidTr="00A53ADE">
        <w:trPr>
          <w:trHeight w:val="287"/>
        </w:trPr>
        <w:tc>
          <w:tcPr>
            <w:tcW w:w="8549" w:type="dxa"/>
          </w:tcPr>
          <w:p w14:paraId="78B55951" w14:textId="3DC78A0C" w:rsidR="00A53ADE" w:rsidRPr="00A53ADE" w:rsidRDefault="00A53ADE" w:rsidP="00A53ADE">
            <w:r w:rsidRPr="00A53ADE">
              <w:t>The school has a successful track record of supporting the transition of pupils with SEND from other settings. For example, the school successfully integrates pupils with SEND from outside settings into the sixth form.</w:t>
            </w:r>
          </w:p>
        </w:tc>
        <w:tc>
          <w:tcPr>
            <w:tcW w:w="1769" w:type="dxa"/>
          </w:tcPr>
          <w:p w14:paraId="60306778" w14:textId="77777777" w:rsidR="00A53ADE" w:rsidRDefault="00A53ADE" w:rsidP="00A53ADE"/>
        </w:tc>
        <w:tc>
          <w:tcPr>
            <w:tcW w:w="2212" w:type="dxa"/>
          </w:tcPr>
          <w:p w14:paraId="3BFE47ED" w14:textId="77777777" w:rsidR="00A53ADE" w:rsidRDefault="00A53ADE" w:rsidP="00A53ADE"/>
        </w:tc>
        <w:tc>
          <w:tcPr>
            <w:tcW w:w="1982" w:type="dxa"/>
          </w:tcPr>
          <w:p w14:paraId="251A2711" w14:textId="77777777" w:rsidR="00A53ADE" w:rsidRDefault="00A53ADE" w:rsidP="00A53ADE"/>
        </w:tc>
      </w:tr>
      <w:tr w:rsidR="00A53ADE" w14:paraId="2FFA5D1C" w14:textId="77777777" w:rsidTr="00A53ADE">
        <w:trPr>
          <w:trHeight w:val="287"/>
        </w:trPr>
        <w:tc>
          <w:tcPr>
            <w:tcW w:w="8549" w:type="dxa"/>
          </w:tcPr>
          <w:p w14:paraId="0B2FB605" w14:textId="32D2B88A" w:rsidR="00A53ADE" w:rsidRPr="00A53ADE" w:rsidRDefault="00A53ADE" w:rsidP="00A53ADE">
            <w:r w:rsidRPr="00A53ADE">
              <w:t>The sixth form curriculum allows for pupils with SEND to access meaningful learning, appropriate to their aspirations, prior learning and their learning needs.</w:t>
            </w:r>
          </w:p>
        </w:tc>
        <w:tc>
          <w:tcPr>
            <w:tcW w:w="1769" w:type="dxa"/>
          </w:tcPr>
          <w:p w14:paraId="4066926B" w14:textId="77777777" w:rsidR="00A53ADE" w:rsidRDefault="00A53ADE" w:rsidP="00A53ADE"/>
        </w:tc>
        <w:tc>
          <w:tcPr>
            <w:tcW w:w="2212" w:type="dxa"/>
          </w:tcPr>
          <w:p w14:paraId="3A0BD9FB" w14:textId="77777777" w:rsidR="00A53ADE" w:rsidRDefault="00A53ADE" w:rsidP="00A53ADE"/>
        </w:tc>
        <w:tc>
          <w:tcPr>
            <w:tcW w:w="1982" w:type="dxa"/>
          </w:tcPr>
          <w:p w14:paraId="73B6341E" w14:textId="77777777" w:rsidR="00A53ADE" w:rsidRDefault="00A53ADE" w:rsidP="00A53ADE"/>
        </w:tc>
      </w:tr>
    </w:tbl>
    <w:p w14:paraId="33D75D5A" w14:textId="6D595CD4" w:rsidR="00A53ADE" w:rsidRDefault="00A53ADE" w:rsidP="00287051"/>
    <w:p w14:paraId="184B2D8D" w14:textId="171F2981" w:rsidR="004A29E4" w:rsidRDefault="004A29E4" w:rsidP="00287051"/>
    <w:p w14:paraId="7A326B89" w14:textId="77777777" w:rsidR="004A29E4" w:rsidRPr="00466DC3" w:rsidRDefault="004A29E4" w:rsidP="004A29E4">
      <w:pPr>
        <w:spacing w:before="12" w:line="567" w:lineRule="exact"/>
        <w:textAlignment w:val="baseline"/>
        <w:rPr>
          <w:rFonts w:ascii="Tahoma" w:eastAsia="Tahoma" w:hAnsi="Tahoma"/>
          <w:b/>
          <w:color w:val="808080" w:themeColor="background1" w:themeShade="80"/>
          <w:spacing w:val="12"/>
          <w:w w:val="80"/>
          <w:sz w:val="48"/>
        </w:rPr>
      </w:pPr>
      <w:r w:rsidRPr="00466DC3">
        <w:rPr>
          <w:rFonts w:ascii="Tahoma" w:eastAsia="Tahoma" w:hAnsi="Tahoma"/>
          <w:b/>
          <w:color w:val="808080" w:themeColor="background1" w:themeShade="80"/>
          <w:spacing w:val="12"/>
          <w:w w:val="80"/>
          <w:sz w:val="48"/>
        </w:rPr>
        <w:lastRenderedPageBreak/>
        <w:t xml:space="preserve">ANNEX </w:t>
      </w:r>
      <w:r>
        <w:rPr>
          <w:rFonts w:ascii="Tahoma" w:eastAsia="Tahoma" w:hAnsi="Tahoma"/>
          <w:b/>
          <w:color w:val="808080" w:themeColor="background1" w:themeShade="80"/>
          <w:spacing w:val="12"/>
          <w:w w:val="80"/>
          <w:sz w:val="48"/>
        </w:rPr>
        <w:t>3</w:t>
      </w:r>
    </w:p>
    <w:p w14:paraId="7B546CBD" w14:textId="77777777" w:rsidR="004A29E4" w:rsidRDefault="004A29E4" w:rsidP="004A29E4">
      <w:pPr>
        <w:rPr>
          <w:rFonts w:ascii="Tahoma" w:eastAsia="Tahoma" w:hAnsi="Tahoma"/>
          <w:color w:val="767171" w:themeColor="background2" w:themeShade="80"/>
          <w:spacing w:val="5"/>
          <w:sz w:val="33"/>
        </w:rPr>
      </w:pPr>
      <w:r>
        <w:rPr>
          <w:rFonts w:ascii="Tahoma" w:eastAsia="Tahoma" w:hAnsi="Tahoma"/>
          <w:color w:val="767171" w:themeColor="background2" w:themeShade="80"/>
          <w:spacing w:val="5"/>
          <w:sz w:val="33"/>
        </w:rPr>
        <w:t>Sixth Forms</w:t>
      </w:r>
      <w:r w:rsidRPr="0020502C">
        <w:rPr>
          <w:rFonts w:ascii="Tahoma" w:eastAsia="Tahoma" w:hAnsi="Tahoma"/>
          <w:color w:val="767171" w:themeColor="background2" w:themeShade="80"/>
          <w:spacing w:val="5"/>
          <w:sz w:val="33"/>
        </w:rPr>
        <w:t xml:space="preserve"> School Visit/Self-Evaluation Template</w:t>
      </w:r>
    </w:p>
    <w:tbl>
      <w:tblPr>
        <w:tblStyle w:val="TableGrid"/>
        <w:tblW w:w="14512" w:type="dxa"/>
        <w:tblLook w:val="04A0" w:firstRow="1" w:lastRow="0" w:firstColumn="1" w:lastColumn="0" w:noHBand="0" w:noVBand="1"/>
      </w:tblPr>
      <w:tblGrid>
        <w:gridCol w:w="8549"/>
        <w:gridCol w:w="1769"/>
        <w:gridCol w:w="2212"/>
        <w:gridCol w:w="1982"/>
      </w:tblGrid>
      <w:tr w:rsidR="004A29E4" w:rsidRPr="00466DC3" w14:paraId="57141508" w14:textId="77777777" w:rsidTr="003C4C4F">
        <w:trPr>
          <w:trHeight w:val="287"/>
        </w:trPr>
        <w:tc>
          <w:tcPr>
            <w:tcW w:w="14512" w:type="dxa"/>
            <w:gridSpan w:val="4"/>
          </w:tcPr>
          <w:p w14:paraId="70DC862B" w14:textId="691F6D44" w:rsidR="004A29E4" w:rsidRPr="00466DC3" w:rsidRDefault="004A29E4" w:rsidP="003C4C4F">
            <w:pPr>
              <w:jc w:val="center"/>
              <w:rPr>
                <w:b/>
                <w:bCs/>
              </w:rPr>
            </w:pPr>
            <w:r>
              <w:rPr>
                <w:b/>
                <w:bCs/>
                <w:sz w:val="26"/>
                <w:szCs w:val="26"/>
              </w:rPr>
              <w:t>THE QUALITY OF TEACHING AND LEARNING FOR PUPILS WITH SEND IN THE SIXTH FORM</w:t>
            </w:r>
          </w:p>
        </w:tc>
      </w:tr>
      <w:tr w:rsidR="004A29E4" w:rsidRPr="00E50A90" w14:paraId="43E19430" w14:textId="77777777" w:rsidTr="003C4C4F">
        <w:trPr>
          <w:trHeight w:val="586"/>
        </w:trPr>
        <w:tc>
          <w:tcPr>
            <w:tcW w:w="8549" w:type="dxa"/>
          </w:tcPr>
          <w:p w14:paraId="3877C606" w14:textId="77777777" w:rsidR="004A29E4" w:rsidRPr="00E50A90" w:rsidRDefault="004A29E4" w:rsidP="003C4C4F">
            <w:pPr>
              <w:rPr>
                <w:b/>
                <w:bCs/>
              </w:rPr>
            </w:pPr>
            <w:r w:rsidRPr="00E50A90">
              <w:rPr>
                <w:b/>
                <w:bCs/>
              </w:rPr>
              <w:t>SUGGESTED THEMES AND AREAS TO EXPLORE</w:t>
            </w:r>
          </w:p>
        </w:tc>
        <w:tc>
          <w:tcPr>
            <w:tcW w:w="1769" w:type="dxa"/>
          </w:tcPr>
          <w:p w14:paraId="65F4A028" w14:textId="77777777" w:rsidR="004A29E4" w:rsidRPr="00E50A90" w:rsidRDefault="004A29E4" w:rsidP="003C4C4F">
            <w:pPr>
              <w:rPr>
                <w:b/>
                <w:bCs/>
              </w:rPr>
            </w:pPr>
            <w:r w:rsidRPr="00E50A90">
              <w:rPr>
                <w:b/>
                <w:bCs/>
              </w:rPr>
              <w:t>STRENGTHS</w:t>
            </w:r>
          </w:p>
        </w:tc>
        <w:tc>
          <w:tcPr>
            <w:tcW w:w="2212" w:type="dxa"/>
          </w:tcPr>
          <w:p w14:paraId="74B0FF69" w14:textId="77777777" w:rsidR="004A29E4" w:rsidRPr="00E50A90" w:rsidRDefault="004A29E4" w:rsidP="003C4C4F">
            <w:pPr>
              <w:rPr>
                <w:b/>
                <w:bCs/>
              </w:rPr>
            </w:pPr>
            <w:r w:rsidRPr="00E50A90">
              <w:rPr>
                <w:b/>
                <w:bCs/>
              </w:rPr>
              <w:t>AREAS FOR DEVELOPMENT</w:t>
            </w:r>
          </w:p>
        </w:tc>
        <w:tc>
          <w:tcPr>
            <w:tcW w:w="1982" w:type="dxa"/>
          </w:tcPr>
          <w:p w14:paraId="45435A07" w14:textId="77777777" w:rsidR="004A29E4" w:rsidRPr="00E50A90" w:rsidRDefault="004A29E4" w:rsidP="003C4C4F">
            <w:pPr>
              <w:rPr>
                <w:b/>
                <w:bCs/>
              </w:rPr>
            </w:pPr>
            <w:r w:rsidRPr="00E50A90">
              <w:rPr>
                <w:b/>
                <w:bCs/>
              </w:rPr>
              <w:t>KEY STAKEHOLDERS</w:t>
            </w:r>
          </w:p>
        </w:tc>
      </w:tr>
      <w:tr w:rsidR="004A29E4" w14:paraId="7F5B5CF8" w14:textId="77777777" w:rsidTr="003C4C4F">
        <w:trPr>
          <w:trHeight w:val="287"/>
        </w:trPr>
        <w:tc>
          <w:tcPr>
            <w:tcW w:w="8549" w:type="dxa"/>
          </w:tcPr>
          <w:p w14:paraId="3FFEC084" w14:textId="668018A0" w:rsidR="004A29E4" w:rsidRPr="004A29E4" w:rsidRDefault="004A29E4" w:rsidP="004A29E4">
            <w:r w:rsidRPr="004A29E4">
              <w:t>Senior and middle leaders with responsibility for SEND work closely alongside sixth form teachers to support differentiation and curriculum development. They are involved in reviewing and helping teachers improve the quality of teaching for all sixth form pupils.</w:t>
            </w:r>
          </w:p>
        </w:tc>
        <w:tc>
          <w:tcPr>
            <w:tcW w:w="1769" w:type="dxa"/>
          </w:tcPr>
          <w:p w14:paraId="2B2C61F2" w14:textId="77777777" w:rsidR="004A29E4" w:rsidRDefault="004A29E4" w:rsidP="004A29E4"/>
        </w:tc>
        <w:tc>
          <w:tcPr>
            <w:tcW w:w="2212" w:type="dxa"/>
          </w:tcPr>
          <w:p w14:paraId="60B63A28" w14:textId="77777777" w:rsidR="004A29E4" w:rsidRDefault="004A29E4" w:rsidP="004A29E4"/>
        </w:tc>
        <w:tc>
          <w:tcPr>
            <w:tcW w:w="1982" w:type="dxa"/>
          </w:tcPr>
          <w:p w14:paraId="49E2080B" w14:textId="77777777" w:rsidR="004A29E4" w:rsidRDefault="004A29E4" w:rsidP="004A29E4"/>
        </w:tc>
      </w:tr>
      <w:tr w:rsidR="004A29E4" w14:paraId="45BC314C" w14:textId="77777777" w:rsidTr="003C4C4F">
        <w:trPr>
          <w:trHeight w:val="287"/>
        </w:trPr>
        <w:tc>
          <w:tcPr>
            <w:tcW w:w="8549" w:type="dxa"/>
          </w:tcPr>
          <w:p w14:paraId="1458D4B0" w14:textId="5FBC1CE1" w:rsidR="004A29E4" w:rsidRPr="004A29E4" w:rsidRDefault="004A29E4" w:rsidP="004A29E4">
            <w:r w:rsidRPr="004A29E4">
              <w:t>Teachers have a clear understanding of pupil need and personalised strategies are informed by parent and carer and pupil partnerships. These are consistently applied throughout the school.</w:t>
            </w:r>
          </w:p>
        </w:tc>
        <w:tc>
          <w:tcPr>
            <w:tcW w:w="1769" w:type="dxa"/>
          </w:tcPr>
          <w:p w14:paraId="2EE41D8F" w14:textId="77777777" w:rsidR="004A29E4" w:rsidRDefault="004A29E4" w:rsidP="004A29E4"/>
        </w:tc>
        <w:tc>
          <w:tcPr>
            <w:tcW w:w="2212" w:type="dxa"/>
          </w:tcPr>
          <w:p w14:paraId="004EC494" w14:textId="77777777" w:rsidR="004A29E4" w:rsidRDefault="004A29E4" w:rsidP="004A29E4"/>
        </w:tc>
        <w:tc>
          <w:tcPr>
            <w:tcW w:w="1982" w:type="dxa"/>
          </w:tcPr>
          <w:p w14:paraId="68D81C22" w14:textId="77777777" w:rsidR="004A29E4" w:rsidRDefault="004A29E4" w:rsidP="004A29E4"/>
        </w:tc>
      </w:tr>
      <w:tr w:rsidR="004A29E4" w14:paraId="5AD19DAB" w14:textId="77777777" w:rsidTr="003C4C4F">
        <w:trPr>
          <w:trHeight w:val="287"/>
        </w:trPr>
        <w:tc>
          <w:tcPr>
            <w:tcW w:w="8549" w:type="dxa"/>
            <w:vAlign w:val="center"/>
          </w:tcPr>
          <w:p w14:paraId="758C6073" w14:textId="369AA02F" w:rsidR="004A29E4" w:rsidRPr="004A29E4" w:rsidRDefault="004A29E4" w:rsidP="004A29E4">
            <w:r w:rsidRPr="004A29E4">
              <w:t>The individual needs of sixth form pupils are communicated effectively to all staff.</w:t>
            </w:r>
          </w:p>
        </w:tc>
        <w:tc>
          <w:tcPr>
            <w:tcW w:w="1769" w:type="dxa"/>
          </w:tcPr>
          <w:p w14:paraId="255D2379" w14:textId="77777777" w:rsidR="004A29E4" w:rsidRDefault="004A29E4" w:rsidP="004A29E4"/>
        </w:tc>
        <w:tc>
          <w:tcPr>
            <w:tcW w:w="2212" w:type="dxa"/>
          </w:tcPr>
          <w:p w14:paraId="0126B100" w14:textId="77777777" w:rsidR="004A29E4" w:rsidRDefault="004A29E4" w:rsidP="004A29E4"/>
        </w:tc>
        <w:tc>
          <w:tcPr>
            <w:tcW w:w="1982" w:type="dxa"/>
          </w:tcPr>
          <w:p w14:paraId="446110E3" w14:textId="77777777" w:rsidR="004A29E4" w:rsidRDefault="004A29E4" w:rsidP="004A29E4"/>
        </w:tc>
      </w:tr>
      <w:tr w:rsidR="004A29E4" w14:paraId="553DD834" w14:textId="77777777" w:rsidTr="003C4C4F">
        <w:trPr>
          <w:trHeight w:val="287"/>
        </w:trPr>
        <w:tc>
          <w:tcPr>
            <w:tcW w:w="8549" w:type="dxa"/>
          </w:tcPr>
          <w:p w14:paraId="2791C843" w14:textId="409C1C21" w:rsidR="004A29E4" w:rsidRPr="004A29E4" w:rsidRDefault="004A29E4" w:rsidP="004A29E4">
            <w:r w:rsidRPr="004A29E4">
              <w:t>Teachers use assessment information to plan and differentiate lessons effectively. This includes setting independent learning that is matched to pupils’ individual needs.</w:t>
            </w:r>
          </w:p>
        </w:tc>
        <w:tc>
          <w:tcPr>
            <w:tcW w:w="1769" w:type="dxa"/>
          </w:tcPr>
          <w:p w14:paraId="1EBC6E82" w14:textId="77777777" w:rsidR="004A29E4" w:rsidRDefault="004A29E4" w:rsidP="004A29E4"/>
        </w:tc>
        <w:tc>
          <w:tcPr>
            <w:tcW w:w="2212" w:type="dxa"/>
          </w:tcPr>
          <w:p w14:paraId="3DE84599" w14:textId="77777777" w:rsidR="004A29E4" w:rsidRDefault="004A29E4" w:rsidP="004A29E4"/>
        </w:tc>
        <w:tc>
          <w:tcPr>
            <w:tcW w:w="1982" w:type="dxa"/>
          </w:tcPr>
          <w:p w14:paraId="12C2C64B" w14:textId="77777777" w:rsidR="004A29E4" w:rsidRDefault="004A29E4" w:rsidP="004A29E4"/>
        </w:tc>
      </w:tr>
      <w:tr w:rsidR="004A29E4" w14:paraId="3E706054" w14:textId="77777777" w:rsidTr="003C4C4F">
        <w:trPr>
          <w:trHeight w:val="287"/>
        </w:trPr>
        <w:tc>
          <w:tcPr>
            <w:tcW w:w="8549" w:type="dxa"/>
            <w:vAlign w:val="center"/>
          </w:tcPr>
          <w:p w14:paraId="11E3CAE1" w14:textId="782C4F01" w:rsidR="004A29E4" w:rsidRPr="004A29E4" w:rsidRDefault="004A29E4" w:rsidP="004A29E4">
            <w:r w:rsidRPr="004A29E4">
              <w:t>Evidence from observations shows the teaching of targeted interventions is considered to be consistently good or better.</w:t>
            </w:r>
          </w:p>
        </w:tc>
        <w:tc>
          <w:tcPr>
            <w:tcW w:w="1769" w:type="dxa"/>
          </w:tcPr>
          <w:p w14:paraId="6AEAC56B" w14:textId="77777777" w:rsidR="004A29E4" w:rsidRDefault="004A29E4" w:rsidP="004A29E4"/>
        </w:tc>
        <w:tc>
          <w:tcPr>
            <w:tcW w:w="2212" w:type="dxa"/>
          </w:tcPr>
          <w:p w14:paraId="4BA4961A" w14:textId="77777777" w:rsidR="004A29E4" w:rsidRDefault="004A29E4" w:rsidP="004A29E4"/>
        </w:tc>
        <w:tc>
          <w:tcPr>
            <w:tcW w:w="1982" w:type="dxa"/>
          </w:tcPr>
          <w:p w14:paraId="041F4395" w14:textId="77777777" w:rsidR="004A29E4" w:rsidRDefault="004A29E4" w:rsidP="004A29E4"/>
        </w:tc>
      </w:tr>
      <w:tr w:rsidR="004A29E4" w14:paraId="212C388E" w14:textId="77777777" w:rsidTr="003C4C4F">
        <w:trPr>
          <w:trHeight w:val="287"/>
        </w:trPr>
        <w:tc>
          <w:tcPr>
            <w:tcW w:w="8549" w:type="dxa"/>
            <w:vAlign w:val="center"/>
          </w:tcPr>
          <w:p w14:paraId="4B0E78EF" w14:textId="38825F0D" w:rsidR="004A29E4" w:rsidRPr="004A29E4" w:rsidRDefault="004A29E4" w:rsidP="004A29E4">
            <w:r w:rsidRPr="004A29E4">
              <w:t>Outcomes from targeted interventions are integrated into classroom teaching and teachers capitalise on learning from interventions in whole class and small group teaching.</w:t>
            </w:r>
          </w:p>
        </w:tc>
        <w:tc>
          <w:tcPr>
            <w:tcW w:w="1769" w:type="dxa"/>
          </w:tcPr>
          <w:p w14:paraId="05424E5B" w14:textId="77777777" w:rsidR="004A29E4" w:rsidRDefault="004A29E4" w:rsidP="004A29E4"/>
        </w:tc>
        <w:tc>
          <w:tcPr>
            <w:tcW w:w="2212" w:type="dxa"/>
          </w:tcPr>
          <w:p w14:paraId="5BC4B141" w14:textId="77777777" w:rsidR="004A29E4" w:rsidRDefault="004A29E4" w:rsidP="004A29E4"/>
        </w:tc>
        <w:tc>
          <w:tcPr>
            <w:tcW w:w="1982" w:type="dxa"/>
          </w:tcPr>
          <w:p w14:paraId="23D0ED4C" w14:textId="77777777" w:rsidR="004A29E4" w:rsidRDefault="004A29E4" w:rsidP="004A29E4"/>
        </w:tc>
      </w:tr>
    </w:tbl>
    <w:p w14:paraId="218804F2" w14:textId="5EFD1E6E" w:rsidR="004A29E4" w:rsidRDefault="004A29E4" w:rsidP="00287051"/>
    <w:p w14:paraId="2F8548C4" w14:textId="274542C6" w:rsidR="006B34BE" w:rsidRDefault="006B34BE" w:rsidP="00287051"/>
    <w:p w14:paraId="271F68EB" w14:textId="7B08C1AE" w:rsidR="006B34BE" w:rsidRDefault="006B34BE" w:rsidP="00287051"/>
    <w:p w14:paraId="19FB26E6" w14:textId="5310149A" w:rsidR="006B34BE" w:rsidRDefault="006B34BE" w:rsidP="00287051"/>
    <w:p w14:paraId="2AF349FD" w14:textId="526A33EB" w:rsidR="006B34BE" w:rsidRDefault="006B34BE" w:rsidP="00287051"/>
    <w:p w14:paraId="4F56A360" w14:textId="49C66E05" w:rsidR="006B34BE" w:rsidRDefault="006B34BE" w:rsidP="00287051"/>
    <w:p w14:paraId="6495C8E6" w14:textId="61490994" w:rsidR="006B34BE" w:rsidRDefault="006B34BE" w:rsidP="00287051"/>
    <w:p w14:paraId="2F04468F" w14:textId="77777777" w:rsidR="006B34BE" w:rsidRPr="00466DC3" w:rsidRDefault="006B34BE" w:rsidP="006B34BE">
      <w:pPr>
        <w:spacing w:before="12" w:line="567" w:lineRule="exact"/>
        <w:textAlignment w:val="baseline"/>
        <w:rPr>
          <w:rFonts w:ascii="Tahoma" w:eastAsia="Tahoma" w:hAnsi="Tahoma"/>
          <w:b/>
          <w:color w:val="808080" w:themeColor="background1" w:themeShade="80"/>
          <w:spacing w:val="12"/>
          <w:w w:val="80"/>
          <w:sz w:val="48"/>
        </w:rPr>
      </w:pPr>
      <w:r w:rsidRPr="00466DC3">
        <w:rPr>
          <w:rFonts w:ascii="Tahoma" w:eastAsia="Tahoma" w:hAnsi="Tahoma"/>
          <w:b/>
          <w:color w:val="808080" w:themeColor="background1" w:themeShade="80"/>
          <w:spacing w:val="12"/>
          <w:w w:val="80"/>
          <w:sz w:val="48"/>
        </w:rPr>
        <w:lastRenderedPageBreak/>
        <w:t xml:space="preserve">ANNEX </w:t>
      </w:r>
      <w:r>
        <w:rPr>
          <w:rFonts w:ascii="Tahoma" w:eastAsia="Tahoma" w:hAnsi="Tahoma"/>
          <w:b/>
          <w:color w:val="808080" w:themeColor="background1" w:themeShade="80"/>
          <w:spacing w:val="12"/>
          <w:w w:val="80"/>
          <w:sz w:val="48"/>
        </w:rPr>
        <w:t>3</w:t>
      </w:r>
    </w:p>
    <w:p w14:paraId="5213AE5F" w14:textId="77777777" w:rsidR="006B34BE" w:rsidRDefault="006B34BE" w:rsidP="006B34BE">
      <w:pPr>
        <w:rPr>
          <w:rFonts w:ascii="Tahoma" w:eastAsia="Tahoma" w:hAnsi="Tahoma"/>
          <w:color w:val="767171" w:themeColor="background2" w:themeShade="80"/>
          <w:spacing w:val="5"/>
          <w:sz w:val="33"/>
        </w:rPr>
      </w:pPr>
      <w:r>
        <w:rPr>
          <w:rFonts w:ascii="Tahoma" w:eastAsia="Tahoma" w:hAnsi="Tahoma"/>
          <w:color w:val="767171" w:themeColor="background2" w:themeShade="80"/>
          <w:spacing w:val="5"/>
          <w:sz w:val="33"/>
        </w:rPr>
        <w:t>Sixth Forms</w:t>
      </w:r>
      <w:r w:rsidRPr="0020502C">
        <w:rPr>
          <w:rFonts w:ascii="Tahoma" w:eastAsia="Tahoma" w:hAnsi="Tahoma"/>
          <w:color w:val="767171" w:themeColor="background2" w:themeShade="80"/>
          <w:spacing w:val="5"/>
          <w:sz w:val="33"/>
        </w:rPr>
        <w:t xml:space="preserve"> School Visit/Self-Evaluation Template</w:t>
      </w:r>
    </w:p>
    <w:tbl>
      <w:tblPr>
        <w:tblStyle w:val="TableGrid"/>
        <w:tblW w:w="14512" w:type="dxa"/>
        <w:tblLook w:val="04A0" w:firstRow="1" w:lastRow="0" w:firstColumn="1" w:lastColumn="0" w:noHBand="0" w:noVBand="1"/>
      </w:tblPr>
      <w:tblGrid>
        <w:gridCol w:w="8549"/>
        <w:gridCol w:w="1769"/>
        <w:gridCol w:w="2212"/>
        <w:gridCol w:w="1982"/>
      </w:tblGrid>
      <w:tr w:rsidR="006B34BE" w:rsidRPr="00466DC3" w14:paraId="42FF774D" w14:textId="77777777" w:rsidTr="003C4C4F">
        <w:trPr>
          <w:trHeight w:val="287"/>
        </w:trPr>
        <w:tc>
          <w:tcPr>
            <w:tcW w:w="14512" w:type="dxa"/>
            <w:gridSpan w:val="4"/>
          </w:tcPr>
          <w:p w14:paraId="581544DB" w14:textId="59933DBE" w:rsidR="006B34BE" w:rsidRPr="00466DC3" w:rsidRDefault="006B34BE" w:rsidP="003C4C4F">
            <w:pPr>
              <w:jc w:val="center"/>
              <w:rPr>
                <w:b/>
                <w:bCs/>
              </w:rPr>
            </w:pPr>
            <w:r>
              <w:rPr>
                <w:b/>
                <w:bCs/>
                <w:sz w:val="26"/>
                <w:szCs w:val="26"/>
              </w:rPr>
              <w:t>WORKING WITH PUPILS AND PARENTS/CARERS OF PUPILS WITH SEND</w:t>
            </w:r>
          </w:p>
        </w:tc>
      </w:tr>
      <w:tr w:rsidR="006B34BE" w:rsidRPr="00E50A90" w14:paraId="62978D96" w14:textId="77777777" w:rsidTr="003C4C4F">
        <w:trPr>
          <w:trHeight w:val="586"/>
        </w:trPr>
        <w:tc>
          <w:tcPr>
            <w:tcW w:w="8549" w:type="dxa"/>
          </w:tcPr>
          <w:p w14:paraId="5D909478" w14:textId="77777777" w:rsidR="006B34BE" w:rsidRPr="00E50A90" w:rsidRDefault="006B34BE" w:rsidP="003C4C4F">
            <w:pPr>
              <w:rPr>
                <w:b/>
                <w:bCs/>
              </w:rPr>
            </w:pPr>
            <w:r w:rsidRPr="00E50A90">
              <w:rPr>
                <w:b/>
                <w:bCs/>
              </w:rPr>
              <w:t>SUGGESTED THEMES AND AREAS TO EXPLORE</w:t>
            </w:r>
          </w:p>
        </w:tc>
        <w:tc>
          <w:tcPr>
            <w:tcW w:w="1769" w:type="dxa"/>
          </w:tcPr>
          <w:p w14:paraId="0E9CB516" w14:textId="77777777" w:rsidR="006B34BE" w:rsidRPr="00E50A90" w:rsidRDefault="006B34BE" w:rsidP="003C4C4F">
            <w:pPr>
              <w:rPr>
                <w:b/>
                <w:bCs/>
              </w:rPr>
            </w:pPr>
            <w:r w:rsidRPr="00E50A90">
              <w:rPr>
                <w:b/>
                <w:bCs/>
              </w:rPr>
              <w:t>STRENGTHS</w:t>
            </w:r>
          </w:p>
        </w:tc>
        <w:tc>
          <w:tcPr>
            <w:tcW w:w="2212" w:type="dxa"/>
          </w:tcPr>
          <w:p w14:paraId="2CDBB947" w14:textId="77777777" w:rsidR="006B34BE" w:rsidRPr="00E50A90" w:rsidRDefault="006B34BE" w:rsidP="003C4C4F">
            <w:pPr>
              <w:rPr>
                <w:b/>
                <w:bCs/>
              </w:rPr>
            </w:pPr>
            <w:r w:rsidRPr="00E50A90">
              <w:rPr>
                <w:b/>
                <w:bCs/>
              </w:rPr>
              <w:t>AREAS FOR DEVELOPMENT</w:t>
            </w:r>
          </w:p>
        </w:tc>
        <w:tc>
          <w:tcPr>
            <w:tcW w:w="1982" w:type="dxa"/>
          </w:tcPr>
          <w:p w14:paraId="045F99AF" w14:textId="77777777" w:rsidR="006B34BE" w:rsidRPr="00E50A90" w:rsidRDefault="006B34BE" w:rsidP="003C4C4F">
            <w:pPr>
              <w:rPr>
                <w:b/>
                <w:bCs/>
              </w:rPr>
            </w:pPr>
            <w:r w:rsidRPr="00E50A90">
              <w:rPr>
                <w:b/>
                <w:bCs/>
              </w:rPr>
              <w:t>KEY STAKEHOLDERS</w:t>
            </w:r>
          </w:p>
        </w:tc>
      </w:tr>
      <w:tr w:rsidR="006B34BE" w14:paraId="14C19086" w14:textId="77777777" w:rsidTr="003C4C4F">
        <w:trPr>
          <w:trHeight w:val="287"/>
        </w:trPr>
        <w:tc>
          <w:tcPr>
            <w:tcW w:w="8549" w:type="dxa"/>
          </w:tcPr>
          <w:p w14:paraId="6B1FAA7A" w14:textId="1C6BAD17" w:rsidR="006B34BE" w:rsidRPr="006B34BE" w:rsidRDefault="006B34BE" w:rsidP="006B34BE">
            <w:r w:rsidRPr="006B34BE">
              <w:t>The SEND information report provides a comprehensive summary of provision across all phases at the school including the sixth form. Systems are in place to allow parents, carers and pupils to meaningfully contribute to shaping the quality of support and provision.</w:t>
            </w:r>
          </w:p>
        </w:tc>
        <w:tc>
          <w:tcPr>
            <w:tcW w:w="1769" w:type="dxa"/>
          </w:tcPr>
          <w:p w14:paraId="38DBF53E" w14:textId="77777777" w:rsidR="006B34BE" w:rsidRDefault="006B34BE" w:rsidP="006B34BE"/>
        </w:tc>
        <w:tc>
          <w:tcPr>
            <w:tcW w:w="2212" w:type="dxa"/>
          </w:tcPr>
          <w:p w14:paraId="695C2D27" w14:textId="77777777" w:rsidR="006B34BE" w:rsidRDefault="006B34BE" w:rsidP="006B34BE"/>
        </w:tc>
        <w:tc>
          <w:tcPr>
            <w:tcW w:w="1982" w:type="dxa"/>
          </w:tcPr>
          <w:p w14:paraId="103D2503" w14:textId="77777777" w:rsidR="006B34BE" w:rsidRDefault="006B34BE" w:rsidP="006B34BE"/>
        </w:tc>
      </w:tr>
      <w:tr w:rsidR="006B34BE" w14:paraId="07A5B94E" w14:textId="77777777" w:rsidTr="003C4C4F">
        <w:trPr>
          <w:trHeight w:val="287"/>
        </w:trPr>
        <w:tc>
          <w:tcPr>
            <w:tcW w:w="8549" w:type="dxa"/>
          </w:tcPr>
          <w:p w14:paraId="0FDF776F" w14:textId="7BC2949D" w:rsidR="006B34BE" w:rsidRPr="006B34BE" w:rsidRDefault="006B34BE" w:rsidP="006B34BE">
            <w:r w:rsidRPr="006B34BE">
              <w:t>The school, parents, carers, pupils and all stakeholders work in partnership to achieve genuine co-production, for example parent/carer forums and workshops, and structured conversations for pupils with SEND.</w:t>
            </w:r>
          </w:p>
        </w:tc>
        <w:tc>
          <w:tcPr>
            <w:tcW w:w="1769" w:type="dxa"/>
          </w:tcPr>
          <w:p w14:paraId="0AF5A915" w14:textId="77777777" w:rsidR="006B34BE" w:rsidRDefault="006B34BE" w:rsidP="006B34BE"/>
        </w:tc>
        <w:tc>
          <w:tcPr>
            <w:tcW w:w="2212" w:type="dxa"/>
          </w:tcPr>
          <w:p w14:paraId="0D64303F" w14:textId="77777777" w:rsidR="006B34BE" w:rsidRDefault="006B34BE" w:rsidP="006B34BE"/>
        </w:tc>
        <w:tc>
          <w:tcPr>
            <w:tcW w:w="1982" w:type="dxa"/>
          </w:tcPr>
          <w:p w14:paraId="579B9B68" w14:textId="77777777" w:rsidR="006B34BE" w:rsidRDefault="006B34BE" w:rsidP="006B34BE"/>
        </w:tc>
      </w:tr>
      <w:tr w:rsidR="006B34BE" w14:paraId="5CEDD1C4" w14:textId="77777777" w:rsidTr="003C4C4F">
        <w:trPr>
          <w:trHeight w:val="287"/>
        </w:trPr>
        <w:tc>
          <w:tcPr>
            <w:tcW w:w="8549" w:type="dxa"/>
          </w:tcPr>
          <w:p w14:paraId="249C951B" w14:textId="2A952811" w:rsidR="006B34BE" w:rsidRPr="006B34BE" w:rsidRDefault="006B34BE" w:rsidP="006B34BE">
            <w:r w:rsidRPr="006B34BE">
              <w:t>Sixth form pupils with SEND communicate positively about the support they receive. Where appropriate, they are able to articulate how the support they have had from the school has made a real difference.</w:t>
            </w:r>
          </w:p>
        </w:tc>
        <w:tc>
          <w:tcPr>
            <w:tcW w:w="1769" w:type="dxa"/>
          </w:tcPr>
          <w:p w14:paraId="2610EADA" w14:textId="77777777" w:rsidR="006B34BE" w:rsidRDefault="006B34BE" w:rsidP="006B34BE"/>
        </w:tc>
        <w:tc>
          <w:tcPr>
            <w:tcW w:w="2212" w:type="dxa"/>
          </w:tcPr>
          <w:p w14:paraId="720E6FF4" w14:textId="77777777" w:rsidR="006B34BE" w:rsidRDefault="006B34BE" w:rsidP="006B34BE"/>
        </w:tc>
        <w:tc>
          <w:tcPr>
            <w:tcW w:w="1982" w:type="dxa"/>
          </w:tcPr>
          <w:p w14:paraId="2EE9DDC6" w14:textId="77777777" w:rsidR="006B34BE" w:rsidRDefault="006B34BE" w:rsidP="006B34BE"/>
        </w:tc>
      </w:tr>
      <w:tr w:rsidR="006B34BE" w14:paraId="6D7000E1" w14:textId="77777777" w:rsidTr="003C4C4F">
        <w:trPr>
          <w:trHeight w:val="287"/>
        </w:trPr>
        <w:tc>
          <w:tcPr>
            <w:tcW w:w="8549" w:type="dxa"/>
          </w:tcPr>
          <w:p w14:paraId="1AA34FAA" w14:textId="7CDEB983" w:rsidR="006B34BE" w:rsidRPr="006B34BE" w:rsidRDefault="006B34BE" w:rsidP="006B34BE">
            <w:r w:rsidRPr="006B34BE">
              <w:t>There are opportunities for pupils with SEND in the sixth form to become involved in pupil voice. For example, pupils with SEND are represented on the school council.</w:t>
            </w:r>
          </w:p>
        </w:tc>
        <w:tc>
          <w:tcPr>
            <w:tcW w:w="1769" w:type="dxa"/>
          </w:tcPr>
          <w:p w14:paraId="0633F37E" w14:textId="77777777" w:rsidR="006B34BE" w:rsidRDefault="006B34BE" w:rsidP="006B34BE"/>
        </w:tc>
        <w:tc>
          <w:tcPr>
            <w:tcW w:w="2212" w:type="dxa"/>
          </w:tcPr>
          <w:p w14:paraId="1210EE3C" w14:textId="77777777" w:rsidR="006B34BE" w:rsidRDefault="006B34BE" w:rsidP="006B34BE"/>
        </w:tc>
        <w:tc>
          <w:tcPr>
            <w:tcW w:w="1982" w:type="dxa"/>
          </w:tcPr>
          <w:p w14:paraId="2E9035E3" w14:textId="77777777" w:rsidR="006B34BE" w:rsidRDefault="006B34BE" w:rsidP="006B34BE"/>
        </w:tc>
      </w:tr>
      <w:tr w:rsidR="006B34BE" w14:paraId="2BE887A1" w14:textId="77777777" w:rsidTr="003C4C4F">
        <w:trPr>
          <w:trHeight w:val="287"/>
        </w:trPr>
        <w:tc>
          <w:tcPr>
            <w:tcW w:w="8549" w:type="dxa"/>
          </w:tcPr>
          <w:p w14:paraId="311F086F" w14:textId="12A7F586" w:rsidR="006B34BE" w:rsidRPr="006B34BE" w:rsidRDefault="006B34BE" w:rsidP="006B34BE">
            <w:r w:rsidRPr="006B34BE">
              <w:t>Pupils with SEND are involved, use and lead on wrap-around activities; they are supported and lead through a variety of enrichment activities, lunchtime clubs, out of hours support and work experience.</w:t>
            </w:r>
          </w:p>
        </w:tc>
        <w:tc>
          <w:tcPr>
            <w:tcW w:w="1769" w:type="dxa"/>
          </w:tcPr>
          <w:p w14:paraId="0E934944" w14:textId="77777777" w:rsidR="006B34BE" w:rsidRDefault="006B34BE" w:rsidP="006B34BE"/>
        </w:tc>
        <w:tc>
          <w:tcPr>
            <w:tcW w:w="2212" w:type="dxa"/>
          </w:tcPr>
          <w:p w14:paraId="436E7F5C" w14:textId="77777777" w:rsidR="006B34BE" w:rsidRDefault="006B34BE" w:rsidP="006B34BE"/>
        </w:tc>
        <w:tc>
          <w:tcPr>
            <w:tcW w:w="1982" w:type="dxa"/>
          </w:tcPr>
          <w:p w14:paraId="0118B51B" w14:textId="77777777" w:rsidR="006B34BE" w:rsidRDefault="006B34BE" w:rsidP="006B34BE"/>
        </w:tc>
      </w:tr>
      <w:tr w:rsidR="006B34BE" w14:paraId="4AF47003" w14:textId="77777777" w:rsidTr="003C4C4F">
        <w:trPr>
          <w:trHeight w:val="287"/>
        </w:trPr>
        <w:tc>
          <w:tcPr>
            <w:tcW w:w="8549" w:type="dxa"/>
          </w:tcPr>
          <w:p w14:paraId="0FEF5CB6" w14:textId="1E79F271" w:rsidR="006B34BE" w:rsidRPr="006B34BE" w:rsidRDefault="006B34BE" w:rsidP="006B34BE">
            <w:r w:rsidRPr="006B34BE">
              <w:t>Pupils, parents and carers are made aware of local and national services that provide impartial advice and support such as the SEND Information, Advice and Support Service (SENDIASS) and this is evaluated for impact.</w:t>
            </w:r>
          </w:p>
        </w:tc>
        <w:tc>
          <w:tcPr>
            <w:tcW w:w="1769" w:type="dxa"/>
          </w:tcPr>
          <w:p w14:paraId="6CC462E5" w14:textId="77777777" w:rsidR="006B34BE" w:rsidRDefault="006B34BE" w:rsidP="006B34BE"/>
        </w:tc>
        <w:tc>
          <w:tcPr>
            <w:tcW w:w="2212" w:type="dxa"/>
          </w:tcPr>
          <w:p w14:paraId="4512CE8C" w14:textId="77777777" w:rsidR="006B34BE" w:rsidRDefault="006B34BE" w:rsidP="006B34BE"/>
        </w:tc>
        <w:tc>
          <w:tcPr>
            <w:tcW w:w="1982" w:type="dxa"/>
          </w:tcPr>
          <w:p w14:paraId="7D8AA54D" w14:textId="77777777" w:rsidR="006B34BE" w:rsidRDefault="006B34BE" w:rsidP="006B34BE"/>
        </w:tc>
      </w:tr>
    </w:tbl>
    <w:p w14:paraId="4A014D6E" w14:textId="5E71292B" w:rsidR="006B34BE" w:rsidRDefault="006B34BE" w:rsidP="00287051"/>
    <w:p w14:paraId="36454092" w14:textId="19CAF4BD" w:rsidR="009A0D64" w:rsidRDefault="009A0D64" w:rsidP="00287051"/>
    <w:p w14:paraId="1A1BA604" w14:textId="31BCB980" w:rsidR="009A0D64" w:rsidRDefault="009A0D64" w:rsidP="00287051"/>
    <w:p w14:paraId="3025395E" w14:textId="1F16AB22" w:rsidR="009A0D64" w:rsidRDefault="009A0D64" w:rsidP="00287051"/>
    <w:p w14:paraId="32A4C2A9" w14:textId="75CCA475" w:rsidR="009A0D64" w:rsidRDefault="009A0D64" w:rsidP="00287051"/>
    <w:p w14:paraId="6C91D91A" w14:textId="77777777" w:rsidR="009A0D64" w:rsidRPr="00466DC3" w:rsidRDefault="009A0D64" w:rsidP="009A0D64">
      <w:pPr>
        <w:spacing w:before="12" w:line="567" w:lineRule="exact"/>
        <w:textAlignment w:val="baseline"/>
        <w:rPr>
          <w:rFonts w:ascii="Tahoma" w:eastAsia="Tahoma" w:hAnsi="Tahoma"/>
          <w:b/>
          <w:color w:val="808080" w:themeColor="background1" w:themeShade="80"/>
          <w:spacing w:val="12"/>
          <w:w w:val="80"/>
          <w:sz w:val="48"/>
        </w:rPr>
      </w:pPr>
      <w:r w:rsidRPr="00466DC3">
        <w:rPr>
          <w:rFonts w:ascii="Tahoma" w:eastAsia="Tahoma" w:hAnsi="Tahoma"/>
          <w:b/>
          <w:color w:val="808080" w:themeColor="background1" w:themeShade="80"/>
          <w:spacing w:val="12"/>
          <w:w w:val="80"/>
          <w:sz w:val="48"/>
        </w:rPr>
        <w:lastRenderedPageBreak/>
        <w:t xml:space="preserve">ANNEX </w:t>
      </w:r>
      <w:r>
        <w:rPr>
          <w:rFonts w:ascii="Tahoma" w:eastAsia="Tahoma" w:hAnsi="Tahoma"/>
          <w:b/>
          <w:color w:val="808080" w:themeColor="background1" w:themeShade="80"/>
          <w:spacing w:val="12"/>
          <w:w w:val="80"/>
          <w:sz w:val="48"/>
        </w:rPr>
        <w:t>3</w:t>
      </w:r>
    </w:p>
    <w:p w14:paraId="3242A824" w14:textId="77777777" w:rsidR="009A0D64" w:rsidRDefault="009A0D64" w:rsidP="009A0D64">
      <w:pPr>
        <w:rPr>
          <w:rFonts w:ascii="Tahoma" w:eastAsia="Tahoma" w:hAnsi="Tahoma"/>
          <w:color w:val="767171" w:themeColor="background2" w:themeShade="80"/>
          <w:spacing w:val="5"/>
          <w:sz w:val="33"/>
        </w:rPr>
      </w:pPr>
      <w:r>
        <w:rPr>
          <w:rFonts w:ascii="Tahoma" w:eastAsia="Tahoma" w:hAnsi="Tahoma"/>
          <w:color w:val="767171" w:themeColor="background2" w:themeShade="80"/>
          <w:spacing w:val="5"/>
          <w:sz w:val="33"/>
        </w:rPr>
        <w:t>Sixth Forms</w:t>
      </w:r>
      <w:r w:rsidRPr="0020502C">
        <w:rPr>
          <w:rFonts w:ascii="Tahoma" w:eastAsia="Tahoma" w:hAnsi="Tahoma"/>
          <w:color w:val="767171" w:themeColor="background2" w:themeShade="80"/>
          <w:spacing w:val="5"/>
          <w:sz w:val="33"/>
        </w:rPr>
        <w:t xml:space="preserve"> School Visit/Self-Evaluation Template</w:t>
      </w:r>
    </w:p>
    <w:tbl>
      <w:tblPr>
        <w:tblStyle w:val="TableGrid"/>
        <w:tblW w:w="14512" w:type="dxa"/>
        <w:tblLook w:val="04A0" w:firstRow="1" w:lastRow="0" w:firstColumn="1" w:lastColumn="0" w:noHBand="0" w:noVBand="1"/>
      </w:tblPr>
      <w:tblGrid>
        <w:gridCol w:w="8549"/>
        <w:gridCol w:w="1769"/>
        <w:gridCol w:w="2212"/>
        <w:gridCol w:w="1982"/>
      </w:tblGrid>
      <w:tr w:rsidR="009A0D64" w:rsidRPr="00466DC3" w14:paraId="29EF7C38" w14:textId="77777777" w:rsidTr="003C4C4F">
        <w:trPr>
          <w:trHeight w:val="287"/>
        </w:trPr>
        <w:tc>
          <w:tcPr>
            <w:tcW w:w="14512" w:type="dxa"/>
            <w:gridSpan w:val="4"/>
          </w:tcPr>
          <w:p w14:paraId="423943EC" w14:textId="3A03227A" w:rsidR="009A0D64" w:rsidRPr="00466DC3" w:rsidRDefault="009A0D64" w:rsidP="003C4C4F">
            <w:pPr>
              <w:jc w:val="center"/>
              <w:rPr>
                <w:b/>
                <w:bCs/>
              </w:rPr>
            </w:pPr>
            <w:r>
              <w:rPr>
                <w:b/>
                <w:bCs/>
                <w:sz w:val="26"/>
                <w:szCs w:val="26"/>
              </w:rPr>
              <w:t>ASSESSMENT AND IDENTIFICATION</w:t>
            </w:r>
          </w:p>
        </w:tc>
      </w:tr>
      <w:tr w:rsidR="009A0D64" w:rsidRPr="00E50A90" w14:paraId="0DE2DF05" w14:textId="77777777" w:rsidTr="003C4C4F">
        <w:trPr>
          <w:trHeight w:val="586"/>
        </w:trPr>
        <w:tc>
          <w:tcPr>
            <w:tcW w:w="8549" w:type="dxa"/>
          </w:tcPr>
          <w:p w14:paraId="637D2EC2" w14:textId="77777777" w:rsidR="009A0D64" w:rsidRPr="00E50A90" w:rsidRDefault="009A0D64" w:rsidP="003C4C4F">
            <w:pPr>
              <w:rPr>
                <w:b/>
                <w:bCs/>
              </w:rPr>
            </w:pPr>
            <w:r w:rsidRPr="00E50A90">
              <w:rPr>
                <w:b/>
                <w:bCs/>
              </w:rPr>
              <w:t>SUGGESTED THEMES AND AREAS TO EXPLORE</w:t>
            </w:r>
          </w:p>
        </w:tc>
        <w:tc>
          <w:tcPr>
            <w:tcW w:w="1769" w:type="dxa"/>
          </w:tcPr>
          <w:p w14:paraId="5477AE14" w14:textId="77777777" w:rsidR="009A0D64" w:rsidRPr="00E50A90" w:rsidRDefault="009A0D64" w:rsidP="003C4C4F">
            <w:pPr>
              <w:rPr>
                <w:b/>
                <w:bCs/>
              </w:rPr>
            </w:pPr>
            <w:r w:rsidRPr="00E50A90">
              <w:rPr>
                <w:b/>
                <w:bCs/>
              </w:rPr>
              <w:t>STRENGTHS</w:t>
            </w:r>
          </w:p>
        </w:tc>
        <w:tc>
          <w:tcPr>
            <w:tcW w:w="2212" w:type="dxa"/>
          </w:tcPr>
          <w:p w14:paraId="0E5E1ACC" w14:textId="77777777" w:rsidR="009A0D64" w:rsidRPr="00E50A90" w:rsidRDefault="009A0D64" w:rsidP="003C4C4F">
            <w:pPr>
              <w:rPr>
                <w:b/>
                <w:bCs/>
              </w:rPr>
            </w:pPr>
            <w:r w:rsidRPr="00E50A90">
              <w:rPr>
                <w:b/>
                <w:bCs/>
              </w:rPr>
              <w:t>AREAS FOR DEVELOPMENT</w:t>
            </w:r>
          </w:p>
        </w:tc>
        <w:tc>
          <w:tcPr>
            <w:tcW w:w="1982" w:type="dxa"/>
          </w:tcPr>
          <w:p w14:paraId="4B36BC4E" w14:textId="77777777" w:rsidR="009A0D64" w:rsidRPr="00E50A90" w:rsidRDefault="009A0D64" w:rsidP="003C4C4F">
            <w:pPr>
              <w:rPr>
                <w:b/>
                <w:bCs/>
              </w:rPr>
            </w:pPr>
            <w:r w:rsidRPr="00E50A90">
              <w:rPr>
                <w:b/>
                <w:bCs/>
              </w:rPr>
              <w:t>KEY STAKEHOLDERS</w:t>
            </w:r>
          </w:p>
        </w:tc>
      </w:tr>
      <w:tr w:rsidR="009A0D64" w14:paraId="2C5E1FB4" w14:textId="77777777" w:rsidTr="003C4C4F">
        <w:trPr>
          <w:trHeight w:val="287"/>
        </w:trPr>
        <w:tc>
          <w:tcPr>
            <w:tcW w:w="8549" w:type="dxa"/>
          </w:tcPr>
          <w:p w14:paraId="53927EC2" w14:textId="31B3AF90" w:rsidR="009A0D64" w:rsidRPr="009A0D64" w:rsidRDefault="009A0D64" w:rsidP="009A0D64">
            <w:r w:rsidRPr="009A0D64">
              <w:t>Comprehensive assessment supports accurate identification of need and informs classroom practice in the sixth form.</w:t>
            </w:r>
          </w:p>
        </w:tc>
        <w:tc>
          <w:tcPr>
            <w:tcW w:w="1769" w:type="dxa"/>
          </w:tcPr>
          <w:p w14:paraId="3615BE4E" w14:textId="77777777" w:rsidR="009A0D64" w:rsidRDefault="009A0D64" w:rsidP="009A0D64"/>
        </w:tc>
        <w:tc>
          <w:tcPr>
            <w:tcW w:w="2212" w:type="dxa"/>
          </w:tcPr>
          <w:p w14:paraId="7B328A67" w14:textId="77777777" w:rsidR="009A0D64" w:rsidRDefault="009A0D64" w:rsidP="009A0D64"/>
        </w:tc>
        <w:tc>
          <w:tcPr>
            <w:tcW w:w="1982" w:type="dxa"/>
          </w:tcPr>
          <w:p w14:paraId="5CF489FA" w14:textId="77777777" w:rsidR="009A0D64" w:rsidRDefault="009A0D64" w:rsidP="009A0D64"/>
        </w:tc>
      </w:tr>
      <w:tr w:rsidR="009A0D64" w14:paraId="6D6EDF08" w14:textId="77777777" w:rsidTr="003C4C4F">
        <w:trPr>
          <w:trHeight w:val="287"/>
        </w:trPr>
        <w:tc>
          <w:tcPr>
            <w:tcW w:w="8549" w:type="dxa"/>
            <w:vAlign w:val="center"/>
          </w:tcPr>
          <w:p w14:paraId="71EC5E76" w14:textId="516F2E64" w:rsidR="009A0D64" w:rsidRPr="009A0D64" w:rsidRDefault="009A0D64" w:rsidP="009A0D64">
            <w:r w:rsidRPr="009A0D64">
              <w:t>The effectiveness of classroom teaching is taken into account before assuming a pupil has SEND.</w:t>
            </w:r>
          </w:p>
        </w:tc>
        <w:tc>
          <w:tcPr>
            <w:tcW w:w="1769" w:type="dxa"/>
          </w:tcPr>
          <w:p w14:paraId="13F0C710" w14:textId="77777777" w:rsidR="009A0D64" w:rsidRDefault="009A0D64" w:rsidP="009A0D64"/>
        </w:tc>
        <w:tc>
          <w:tcPr>
            <w:tcW w:w="2212" w:type="dxa"/>
          </w:tcPr>
          <w:p w14:paraId="17115D66" w14:textId="77777777" w:rsidR="009A0D64" w:rsidRDefault="009A0D64" w:rsidP="009A0D64"/>
        </w:tc>
        <w:tc>
          <w:tcPr>
            <w:tcW w:w="1982" w:type="dxa"/>
          </w:tcPr>
          <w:p w14:paraId="1038C875" w14:textId="77777777" w:rsidR="009A0D64" w:rsidRDefault="009A0D64" w:rsidP="009A0D64"/>
        </w:tc>
      </w:tr>
      <w:tr w:rsidR="009A0D64" w14:paraId="78B75E49" w14:textId="77777777" w:rsidTr="003C4C4F">
        <w:trPr>
          <w:trHeight w:val="287"/>
        </w:trPr>
        <w:tc>
          <w:tcPr>
            <w:tcW w:w="8549" w:type="dxa"/>
          </w:tcPr>
          <w:p w14:paraId="2EF3916F" w14:textId="2DA900D8" w:rsidR="009A0D64" w:rsidRPr="009A0D64" w:rsidRDefault="009A0D64" w:rsidP="009A0D64">
            <w:r w:rsidRPr="009A0D64">
              <w:t>The school scrutinises behaviour, exclusion and attendance data in the sixth form to ensure additional learning needs are not missed.</w:t>
            </w:r>
          </w:p>
        </w:tc>
        <w:tc>
          <w:tcPr>
            <w:tcW w:w="1769" w:type="dxa"/>
          </w:tcPr>
          <w:p w14:paraId="511F2AF6" w14:textId="77777777" w:rsidR="009A0D64" w:rsidRDefault="009A0D64" w:rsidP="009A0D64"/>
        </w:tc>
        <w:tc>
          <w:tcPr>
            <w:tcW w:w="2212" w:type="dxa"/>
          </w:tcPr>
          <w:p w14:paraId="33BFFED4" w14:textId="77777777" w:rsidR="009A0D64" w:rsidRDefault="009A0D64" w:rsidP="009A0D64"/>
        </w:tc>
        <w:tc>
          <w:tcPr>
            <w:tcW w:w="1982" w:type="dxa"/>
          </w:tcPr>
          <w:p w14:paraId="679FCE39" w14:textId="77777777" w:rsidR="009A0D64" w:rsidRDefault="009A0D64" w:rsidP="009A0D64"/>
        </w:tc>
      </w:tr>
      <w:tr w:rsidR="009A0D64" w14:paraId="49D34030" w14:textId="77777777" w:rsidTr="003C4C4F">
        <w:trPr>
          <w:trHeight w:val="287"/>
        </w:trPr>
        <w:tc>
          <w:tcPr>
            <w:tcW w:w="8549" w:type="dxa"/>
            <w:vAlign w:val="center"/>
          </w:tcPr>
          <w:p w14:paraId="2C5060F7" w14:textId="485255C4" w:rsidR="009A0D64" w:rsidRPr="009A0D64" w:rsidRDefault="009A0D64" w:rsidP="009A0D64">
            <w:r w:rsidRPr="009A0D64">
              <w:t>The SEND register is accurate and reviewed at least termly.</w:t>
            </w:r>
          </w:p>
        </w:tc>
        <w:tc>
          <w:tcPr>
            <w:tcW w:w="1769" w:type="dxa"/>
          </w:tcPr>
          <w:p w14:paraId="22A4A632" w14:textId="77777777" w:rsidR="009A0D64" w:rsidRDefault="009A0D64" w:rsidP="009A0D64"/>
        </w:tc>
        <w:tc>
          <w:tcPr>
            <w:tcW w:w="2212" w:type="dxa"/>
          </w:tcPr>
          <w:p w14:paraId="21888410" w14:textId="77777777" w:rsidR="009A0D64" w:rsidRDefault="009A0D64" w:rsidP="009A0D64"/>
        </w:tc>
        <w:tc>
          <w:tcPr>
            <w:tcW w:w="1982" w:type="dxa"/>
          </w:tcPr>
          <w:p w14:paraId="0D3F20A0" w14:textId="77777777" w:rsidR="009A0D64" w:rsidRDefault="009A0D64" w:rsidP="009A0D64"/>
        </w:tc>
      </w:tr>
      <w:tr w:rsidR="009A0D64" w14:paraId="778010E6" w14:textId="77777777" w:rsidTr="003C4C4F">
        <w:trPr>
          <w:trHeight w:val="287"/>
        </w:trPr>
        <w:tc>
          <w:tcPr>
            <w:tcW w:w="8549" w:type="dxa"/>
          </w:tcPr>
          <w:p w14:paraId="0A0260A4" w14:textId="07153CF9" w:rsidR="009A0D64" w:rsidRPr="009A0D64" w:rsidRDefault="009A0D64" w:rsidP="009A0D64">
            <w:r w:rsidRPr="009A0D64">
              <w:t>Pupils, parents and carers are fully involved in discussions with the school on identification and assessment.</w:t>
            </w:r>
          </w:p>
        </w:tc>
        <w:tc>
          <w:tcPr>
            <w:tcW w:w="1769" w:type="dxa"/>
          </w:tcPr>
          <w:p w14:paraId="184227CE" w14:textId="77777777" w:rsidR="009A0D64" w:rsidRDefault="009A0D64" w:rsidP="009A0D64"/>
        </w:tc>
        <w:tc>
          <w:tcPr>
            <w:tcW w:w="2212" w:type="dxa"/>
          </w:tcPr>
          <w:p w14:paraId="3CFDD477" w14:textId="77777777" w:rsidR="009A0D64" w:rsidRDefault="009A0D64" w:rsidP="009A0D64"/>
        </w:tc>
        <w:tc>
          <w:tcPr>
            <w:tcW w:w="1982" w:type="dxa"/>
          </w:tcPr>
          <w:p w14:paraId="70CCAFC5" w14:textId="77777777" w:rsidR="009A0D64" w:rsidRDefault="009A0D64" w:rsidP="009A0D64"/>
        </w:tc>
      </w:tr>
      <w:tr w:rsidR="009A0D64" w14:paraId="4BAD6FBE" w14:textId="77777777" w:rsidTr="003C4C4F">
        <w:trPr>
          <w:trHeight w:val="287"/>
        </w:trPr>
        <w:tc>
          <w:tcPr>
            <w:tcW w:w="8549" w:type="dxa"/>
          </w:tcPr>
          <w:p w14:paraId="61B91072" w14:textId="57A49AFF" w:rsidR="009A0D64" w:rsidRPr="009A0D64" w:rsidRDefault="009A0D64" w:rsidP="009A0D64">
            <w:r w:rsidRPr="009A0D64">
              <w:t>Access arrangements are identified in the sixth form for new and existing pupils and pupils are given support in how to use them successfully.</w:t>
            </w:r>
          </w:p>
        </w:tc>
        <w:tc>
          <w:tcPr>
            <w:tcW w:w="1769" w:type="dxa"/>
          </w:tcPr>
          <w:p w14:paraId="13B8D6DC" w14:textId="77777777" w:rsidR="009A0D64" w:rsidRDefault="009A0D64" w:rsidP="009A0D64"/>
        </w:tc>
        <w:tc>
          <w:tcPr>
            <w:tcW w:w="2212" w:type="dxa"/>
          </w:tcPr>
          <w:p w14:paraId="3517698C" w14:textId="77777777" w:rsidR="009A0D64" w:rsidRDefault="009A0D64" w:rsidP="009A0D64"/>
        </w:tc>
        <w:tc>
          <w:tcPr>
            <w:tcW w:w="1982" w:type="dxa"/>
          </w:tcPr>
          <w:p w14:paraId="5E38FF77" w14:textId="77777777" w:rsidR="009A0D64" w:rsidRDefault="009A0D64" w:rsidP="009A0D64"/>
        </w:tc>
      </w:tr>
    </w:tbl>
    <w:p w14:paraId="2E51CB25" w14:textId="77777777" w:rsidR="009A0D64" w:rsidRDefault="009A0D64" w:rsidP="00287051"/>
    <w:tbl>
      <w:tblPr>
        <w:tblStyle w:val="TableGrid"/>
        <w:tblW w:w="14512" w:type="dxa"/>
        <w:tblLook w:val="04A0" w:firstRow="1" w:lastRow="0" w:firstColumn="1" w:lastColumn="0" w:noHBand="0" w:noVBand="1"/>
      </w:tblPr>
      <w:tblGrid>
        <w:gridCol w:w="8549"/>
        <w:gridCol w:w="1769"/>
        <w:gridCol w:w="2212"/>
        <w:gridCol w:w="1982"/>
      </w:tblGrid>
      <w:tr w:rsidR="009A0D64" w:rsidRPr="00466DC3" w14:paraId="50B58F94" w14:textId="77777777" w:rsidTr="003C4C4F">
        <w:trPr>
          <w:trHeight w:val="287"/>
        </w:trPr>
        <w:tc>
          <w:tcPr>
            <w:tcW w:w="14512" w:type="dxa"/>
            <w:gridSpan w:val="4"/>
          </w:tcPr>
          <w:p w14:paraId="7BADAC3D" w14:textId="79FF8C4B" w:rsidR="009A0D64" w:rsidRPr="00466DC3" w:rsidRDefault="009A0D64" w:rsidP="003C4C4F">
            <w:pPr>
              <w:jc w:val="center"/>
              <w:rPr>
                <w:b/>
                <w:bCs/>
              </w:rPr>
            </w:pPr>
            <w:r>
              <w:rPr>
                <w:b/>
                <w:bCs/>
                <w:sz w:val="26"/>
                <w:szCs w:val="26"/>
              </w:rPr>
              <w:t>MONITORING, TRACKING AND EVALUATION</w:t>
            </w:r>
          </w:p>
        </w:tc>
      </w:tr>
      <w:tr w:rsidR="009A0D64" w:rsidRPr="00E50A90" w14:paraId="40A2036E" w14:textId="77777777" w:rsidTr="003C4C4F">
        <w:trPr>
          <w:trHeight w:val="586"/>
        </w:trPr>
        <w:tc>
          <w:tcPr>
            <w:tcW w:w="8549" w:type="dxa"/>
          </w:tcPr>
          <w:p w14:paraId="6051FE80" w14:textId="77777777" w:rsidR="009A0D64" w:rsidRPr="00E50A90" w:rsidRDefault="009A0D64" w:rsidP="003C4C4F">
            <w:pPr>
              <w:rPr>
                <w:b/>
                <w:bCs/>
              </w:rPr>
            </w:pPr>
            <w:r w:rsidRPr="00E50A90">
              <w:rPr>
                <w:b/>
                <w:bCs/>
              </w:rPr>
              <w:t>SUGGESTED THEMES AND AREAS TO EXPLORE</w:t>
            </w:r>
          </w:p>
        </w:tc>
        <w:tc>
          <w:tcPr>
            <w:tcW w:w="1769" w:type="dxa"/>
          </w:tcPr>
          <w:p w14:paraId="449D5741" w14:textId="77777777" w:rsidR="009A0D64" w:rsidRPr="00E50A90" w:rsidRDefault="009A0D64" w:rsidP="003C4C4F">
            <w:pPr>
              <w:rPr>
                <w:b/>
                <w:bCs/>
              </w:rPr>
            </w:pPr>
            <w:r w:rsidRPr="00E50A90">
              <w:rPr>
                <w:b/>
                <w:bCs/>
              </w:rPr>
              <w:t>STRENGTHS</w:t>
            </w:r>
          </w:p>
        </w:tc>
        <w:tc>
          <w:tcPr>
            <w:tcW w:w="2212" w:type="dxa"/>
          </w:tcPr>
          <w:p w14:paraId="632941E3" w14:textId="77777777" w:rsidR="009A0D64" w:rsidRPr="00E50A90" w:rsidRDefault="009A0D64" w:rsidP="003C4C4F">
            <w:pPr>
              <w:rPr>
                <w:b/>
                <w:bCs/>
              </w:rPr>
            </w:pPr>
            <w:r w:rsidRPr="00E50A90">
              <w:rPr>
                <w:b/>
                <w:bCs/>
              </w:rPr>
              <w:t>AREAS FOR DEVELOPMENT</w:t>
            </w:r>
          </w:p>
        </w:tc>
        <w:tc>
          <w:tcPr>
            <w:tcW w:w="1982" w:type="dxa"/>
          </w:tcPr>
          <w:p w14:paraId="40D1832C" w14:textId="77777777" w:rsidR="009A0D64" w:rsidRPr="00E50A90" w:rsidRDefault="009A0D64" w:rsidP="003C4C4F">
            <w:pPr>
              <w:rPr>
                <w:b/>
                <w:bCs/>
              </w:rPr>
            </w:pPr>
            <w:r w:rsidRPr="00E50A90">
              <w:rPr>
                <w:b/>
                <w:bCs/>
              </w:rPr>
              <w:t>KEY STAKEHOLDERS</w:t>
            </w:r>
          </w:p>
        </w:tc>
      </w:tr>
      <w:tr w:rsidR="009A0D64" w14:paraId="67804327" w14:textId="77777777" w:rsidTr="003C4C4F">
        <w:trPr>
          <w:trHeight w:val="287"/>
        </w:trPr>
        <w:tc>
          <w:tcPr>
            <w:tcW w:w="8549" w:type="dxa"/>
          </w:tcPr>
          <w:p w14:paraId="226A61A3" w14:textId="3A652CDC" w:rsidR="009A0D64" w:rsidRPr="009A0D64" w:rsidRDefault="009A0D64" w:rsidP="009A0D64">
            <w:r w:rsidRPr="009A0D64">
              <w:t>Pupils with SEND in the sixth form have personalised plans that are reviewed with pupils, parents and carers at least termly.</w:t>
            </w:r>
          </w:p>
        </w:tc>
        <w:tc>
          <w:tcPr>
            <w:tcW w:w="1769" w:type="dxa"/>
          </w:tcPr>
          <w:p w14:paraId="66307969" w14:textId="77777777" w:rsidR="009A0D64" w:rsidRDefault="009A0D64" w:rsidP="009A0D64"/>
        </w:tc>
        <w:tc>
          <w:tcPr>
            <w:tcW w:w="2212" w:type="dxa"/>
          </w:tcPr>
          <w:p w14:paraId="6CAEB11F" w14:textId="77777777" w:rsidR="009A0D64" w:rsidRDefault="009A0D64" w:rsidP="009A0D64"/>
        </w:tc>
        <w:tc>
          <w:tcPr>
            <w:tcW w:w="1982" w:type="dxa"/>
          </w:tcPr>
          <w:p w14:paraId="04CDD565" w14:textId="77777777" w:rsidR="009A0D64" w:rsidRDefault="009A0D64" w:rsidP="009A0D64"/>
        </w:tc>
      </w:tr>
      <w:tr w:rsidR="009A0D64" w14:paraId="597F46A8" w14:textId="77777777" w:rsidTr="003C4C4F">
        <w:trPr>
          <w:trHeight w:val="287"/>
        </w:trPr>
        <w:tc>
          <w:tcPr>
            <w:tcW w:w="8549" w:type="dxa"/>
          </w:tcPr>
          <w:p w14:paraId="50A1847A" w14:textId="5676C24C" w:rsidR="009A0D64" w:rsidRPr="009A0D64" w:rsidRDefault="009A0D64" w:rsidP="009A0D64">
            <w:r w:rsidRPr="009A0D64">
              <w:t>Interventions follow a cycle of Assess, Plan, Do, Review.</w:t>
            </w:r>
          </w:p>
        </w:tc>
        <w:tc>
          <w:tcPr>
            <w:tcW w:w="1769" w:type="dxa"/>
          </w:tcPr>
          <w:p w14:paraId="5F6417BB" w14:textId="77777777" w:rsidR="009A0D64" w:rsidRDefault="009A0D64" w:rsidP="009A0D64"/>
        </w:tc>
        <w:tc>
          <w:tcPr>
            <w:tcW w:w="2212" w:type="dxa"/>
          </w:tcPr>
          <w:p w14:paraId="1DEF51DA" w14:textId="77777777" w:rsidR="009A0D64" w:rsidRDefault="009A0D64" w:rsidP="009A0D64"/>
        </w:tc>
        <w:tc>
          <w:tcPr>
            <w:tcW w:w="1982" w:type="dxa"/>
          </w:tcPr>
          <w:p w14:paraId="0123E7C6" w14:textId="77777777" w:rsidR="009A0D64" w:rsidRDefault="009A0D64" w:rsidP="009A0D64"/>
        </w:tc>
      </w:tr>
      <w:tr w:rsidR="009A0D64" w14:paraId="3500389C" w14:textId="77777777" w:rsidTr="003C4C4F">
        <w:trPr>
          <w:trHeight w:val="287"/>
        </w:trPr>
        <w:tc>
          <w:tcPr>
            <w:tcW w:w="8549" w:type="dxa"/>
          </w:tcPr>
          <w:p w14:paraId="012719E0" w14:textId="2508B74D" w:rsidR="009A0D64" w:rsidRPr="009A0D64" w:rsidRDefault="009A0D64" w:rsidP="009A0D64">
            <w:r w:rsidRPr="009A0D64">
              <w:t>Interventions are rigorously evaluated. Adjustment to the provision is then made accordingly.</w:t>
            </w:r>
          </w:p>
        </w:tc>
        <w:tc>
          <w:tcPr>
            <w:tcW w:w="1769" w:type="dxa"/>
          </w:tcPr>
          <w:p w14:paraId="541847F1" w14:textId="77777777" w:rsidR="009A0D64" w:rsidRDefault="009A0D64" w:rsidP="009A0D64"/>
        </w:tc>
        <w:tc>
          <w:tcPr>
            <w:tcW w:w="2212" w:type="dxa"/>
          </w:tcPr>
          <w:p w14:paraId="428CD0C7" w14:textId="77777777" w:rsidR="009A0D64" w:rsidRDefault="009A0D64" w:rsidP="009A0D64"/>
        </w:tc>
        <w:tc>
          <w:tcPr>
            <w:tcW w:w="1982" w:type="dxa"/>
          </w:tcPr>
          <w:p w14:paraId="2F323AA3" w14:textId="77777777" w:rsidR="009A0D64" w:rsidRDefault="009A0D64" w:rsidP="009A0D64"/>
        </w:tc>
      </w:tr>
      <w:tr w:rsidR="009A0D64" w14:paraId="02D18B0F" w14:textId="77777777" w:rsidTr="003C4C4F">
        <w:trPr>
          <w:trHeight w:val="287"/>
        </w:trPr>
        <w:tc>
          <w:tcPr>
            <w:tcW w:w="8549" w:type="dxa"/>
          </w:tcPr>
          <w:p w14:paraId="154E7E60" w14:textId="5A6CC8B5" w:rsidR="009A0D64" w:rsidRPr="009A0D64" w:rsidRDefault="009A0D64" w:rsidP="009A0D64">
            <w:r w:rsidRPr="009A0D64">
              <w:t>Leaders and pupils with SEND in the sixth form have a good understanding of how they achieve with individual teachers and across their subjects over time.</w:t>
            </w:r>
          </w:p>
        </w:tc>
        <w:tc>
          <w:tcPr>
            <w:tcW w:w="1769" w:type="dxa"/>
          </w:tcPr>
          <w:p w14:paraId="7F52DD06" w14:textId="77777777" w:rsidR="009A0D64" w:rsidRDefault="009A0D64" w:rsidP="009A0D64"/>
        </w:tc>
        <w:tc>
          <w:tcPr>
            <w:tcW w:w="2212" w:type="dxa"/>
          </w:tcPr>
          <w:p w14:paraId="28F61934" w14:textId="77777777" w:rsidR="009A0D64" w:rsidRDefault="009A0D64" w:rsidP="009A0D64"/>
        </w:tc>
        <w:tc>
          <w:tcPr>
            <w:tcW w:w="1982" w:type="dxa"/>
          </w:tcPr>
          <w:p w14:paraId="0431BAA2" w14:textId="77777777" w:rsidR="009A0D64" w:rsidRDefault="009A0D64" w:rsidP="009A0D64"/>
        </w:tc>
      </w:tr>
    </w:tbl>
    <w:p w14:paraId="4B3DF93F" w14:textId="238FCFEA" w:rsidR="008208A5" w:rsidRDefault="008208A5" w:rsidP="00287051"/>
    <w:p w14:paraId="1B6DC04C" w14:textId="77777777" w:rsidR="008208A5" w:rsidRPr="00466DC3" w:rsidRDefault="008208A5" w:rsidP="008208A5">
      <w:pPr>
        <w:spacing w:before="12" w:line="567" w:lineRule="exact"/>
        <w:textAlignment w:val="baseline"/>
        <w:rPr>
          <w:rFonts w:ascii="Tahoma" w:eastAsia="Tahoma" w:hAnsi="Tahoma"/>
          <w:b/>
          <w:color w:val="808080" w:themeColor="background1" w:themeShade="80"/>
          <w:spacing w:val="12"/>
          <w:w w:val="80"/>
          <w:sz w:val="48"/>
        </w:rPr>
      </w:pPr>
      <w:r w:rsidRPr="00466DC3">
        <w:rPr>
          <w:rFonts w:ascii="Tahoma" w:eastAsia="Tahoma" w:hAnsi="Tahoma"/>
          <w:b/>
          <w:color w:val="808080" w:themeColor="background1" w:themeShade="80"/>
          <w:spacing w:val="12"/>
          <w:w w:val="80"/>
          <w:sz w:val="48"/>
        </w:rPr>
        <w:lastRenderedPageBreak/>
        <w:t xml:space="preserve">ANNEX </w:t>
      </w:r>
      <w:r>
        <w:rPr>
          <w:rFonts w:ascii="Tahoma" w:eastAsia="Tahoma" w:hAnsi="Tahoma"/>
          <w:b/>
          <w:color w:val="808080" w:themeColor="background1" w:themeShade="80"/>
          <w:spacing w:val="12"/>
          <w:w w:val="80"/>
          <w:sz w:val="48"/>
        </w:rPr>
        <w:t>3</w:t>
      </w:r>
    </w:p>
    <w:p w14:paraId="5C76F607" w14:textId="77777777" w:rsidR="008208A5" w:rsidRDefault="008208A5" w:rsidP="008208A5">
      <w:pPr>
        <w:rPr>
          <w:rFonts w:ascii="Tahoma" w:eastAsia="Tahoma" w:hAnsi="Tahoma"/>
          <w:color w:val="767171" w:themeColor="background2" w:themeShade="80"/>
          <w:spacing w:val="5"/>
          <w:sz w:val="33"/>
        </w:rPr>
      </w:pPr>
      <w:r>
        <w:rPr>
          <w:rFonts w:ascii="Tahoma" w:eastAsia="Tahoma" w:hAnsi="Tahoma"/>
          <w:color w:val="767171" w:themeColor="background2" w:themeShade="80"/>
          <w:spacing w:val="5"/>
          <w:sz w:val="33"/>
        </w:rPr>
        <w:t>Sixth Forms</w:t>
      </w:r>
      <w:r w:rsidRPr="0020502C">
        <w:rPr>
          <w:rFonts w:ascii="Tahoma" w:eastAsia="Tahoma" w:hAnsi="Tahoma"/>
          <w:color w:val="767171" w:themeColor="background2" w:themeShade="80"/>
          <w:spacing w:val="5"/>
          <w:sz w:val="33"/>
        </w:rPr>
        <w:t xml:space="preserve"> School Visit/Self-Evaluation Template</w:t>
      </w:r>
    </w:p>
    <w:tbl>
      <w:tblPr>
        <w:tblStyle w:val="TableGrid"/>
        <w:tblW w:w="14512" w:type="dxa"/>
        <w:tblLook w:val="04A0" w:firstRow="1" w:lastRow="0" w:firstColumn="1" w:lastColumn="0" w:noHBand="0" w:noVBand="1"/>
      </w:tblPr>
      <w:tblGrid>
        <w:gridCol w:w="8549"/>
        <w:gridCol w:w="1769"/>
        <w:gridCol w:w="2212"/>
        <w:gridCol w:w="1982"/>
      </w:tblGrid>
      <w:tr w:rsidR="008208A5" w:rsidRPr="00466DC3" w14:paraId="7AF17FFD" w14:textId="77777777" w:rsidTr="003C4C4F">
        <w:trPr>
          <w:trHeight w:val="287"/>
        </w:trPr>
        <w:tc>
          <w:tcPr>
            <w:tcW w:w="14512" w:type="dxa"/>
            <w:gridSpan w:val="4"/>
          </w:tcPr>
          <w:p w14:paraId="5AC96340" w14:textId="73F08262" w:rsidR="008208A5" w:rsidRPr="00466DC3" w:rsidRDefault="008208A5" w:rsidP="003C4C4F">
            <w:pPr>
              <w:jc w:val="center"/>
              <w:rPr>
                <w:b/>
                <w:bCs/>
              </w:rPr>
            </w:pPr>
            <w:r>
              <w:rPr>
                <w:b/>
                <w:bCs/>
                <w:sz w:val="26"/>
                <w:szCs w:val="26"/>
              </w:rPr>
              <w:t>THE EFFICIENT USE OF RESOURCES IN THE SIXTH FORM</w:t>
            </w:r>
          </w:p>
        </w:tc>
      </w:tr>
      <w:tr w:rsidR="008208A5" w:rsidRPr="00E50A90" w14:paraId="48A5E5A8" w14:textId="77777777" w:rsidTr="003C4C4F">
        <w:trPr>
          <w:trHeight w:val="586"/>
        </w:trPr>
        <w:tc>
          <w:tcPr>
            <w:tcW w:w="8549" w:type="dxa"/>
          </w:tcPr>
          <w:p w14:paraId="1DC802C6" w14:textId="77777777" w:rsidR="008208A5" w:rsidRPr="00E50A90" w:rsidRDefault="008208A5" w:rsidP="003C4C4F">
            <w:pPr>
              <w:rPr>
                <w:b/>
                <w:bCs/>
              </w:rPr>
            </w:pPr>
            <w:r w:rsidRPr="00E50A90">
              <w:rPr>
                <w:b/>
                <w:bCs/>
              </w:rPr>
              <w:t>SUGGESTED THEMES AND AREAS TO EXPLORE</w:t>
            </w:r>
          </w:p>
        </w:tc>
        <w:tc>
          <w:tcPr>
            <w:tcW w:w="1769" w:type="dxa"/>
          </w:tcPr>
          <w:p w14:paraId="1D1F3522" w14:textId="77777777" w:rsidR="008208A5" w:rsidRPr="00E50A90" w:rsidRDefault="008208A5" w:rsidP="003C4C4F">
            <w:pPr>
              <w:rPr>
                <w:b/>
                <w:bCs/>
              </w:rPr>
            </w:pPr>
            <w:r w:rsidRPr="00E50A90">
              <w:rPr>
                <w:b/>
                <w:bCs/>
              </w:rPr>
              <w:t>STRENGTHS</w:t>
            </w:r>
          </w:p>
        </w:tc>
        <w:tc>
          <w:tcPr>
            <w:tcW w:w="2212" w:type="dxa"/>
          </w:tcPr>
          <w:p w14:paraId="51460C9A" w14:textId="77777777" w:rsidR="008208A5" w:rsidRPr="00E50A90" w:rsidRDefault="008208A5" w:rsidP="003C4C4F">
            <w:pPr>
              <w:rPr>
                <w:b/>
                <w:bCs/>
              </w:rPr>
            </w:pPr>
            <w:r w:rsidRPr="00E50A90">
              <w:rPr>
                <w:b/>
                <w:bCs/>
              </w:rPr>
              <w:t>AREAS FOR DEVELOPMENT</w:t>
            </w:r>
          </w:p>
        </w:tc>
        <w:tc>
          <w:tcPr>
            <w:tcW w:w="1982" w:type="dxa"/>
          </w:tcPr>
          <w:p w14:paraId="075E5314" w14:textId="77777777" w:rsidR="008208A5" w:rsidRPr="00E50A90" w:rsidRDefault="008208A5" w:rsidP="003C4C4F">
            <w:pPr>
              <w:rPr>
                <w:b/>
                <w:bCs/>
              </w:rPr>
            </w:pPr>
            <w:r w:rsidRPr="00E50A90">
              <w:rPr>
                <w:b/>
                <w:bCs/>
              </w:rPr>
              <w:t>KEY STAKEHOLDERS</w:t>
            </w:r>
          </w:p>
        </w:tc>
      </w:tr>
      <w:tr w:rsidR="008208A5" w14:paraId="1F787FE6" w14:textId="77777777" w:rsidTr="003C4C4F">
        <w:trPr>
          <w:trHeight w:val="287"/>
        </w:trPr>
        <w:tc>
          <w:tcPr>
            <w:tcW w:w="8549" w:type="dxa"/>
            <w:vAlign w:val="center"/>
          </w:tcPr>
          <w:p w14:paraId="1F682B23" w14:textId="5480B218" w:rsidR="008208A5" w:rsidRPr="008208A5" w:rsidRDefault="008208A5" w:rsidP="008208A5">
            <w:r w:rsidRPr="008208A5">
              <w:t>SEND has a high profile in whole school Continued Professional Development and Learning.</w:t>
            </w:r>
          </w:p>
        </w:tc>
        <w:tc>
          <w:tcPr>
            <w:tcW w:w="1769" w:type="dxa"/>
          </w:tcPr>
          <w:p w14:paraId="7A4B8DAA" w14:textId="77777777" w:rsidR="008208A5" w:rsidRDefault="008208A5" w:rsidP="008208A5"/>
        </w:tc>
        <w:tc>
          <w:tcPr>
            <w:tcW w:w="2212" w:type="dxa"/>
          </w:tcPr>
          <w:p w14:paraId="3F86BC8D" w14:textId="77777777" w:rsidR="008208A5" w:rsidRDefault="008208A5" w:rsidP="008208A5"/>
        </w:tc>
        <w:tc>
          <w:tcPr>
            <w:tcW w:w="1982" w:type="dxa"/>
          </w:tcPr>
          <w:p w14:paraId="2EFC4890" w14:textId="77777777" w:rsidR="008208A5" w:rsidRDefault="008208A5" w:rsidP="008208A5"/>
        </w:tc>
      </w:tr>
      <w:tr w:rsidR="008208A5" w14:paraId="71F32D7D" w14:textId="77777777" w:rsidTr="003C4C4F">
        <w:trPr>
          <w:trHeight w:val="287"/>
        </w:trPr>
        <w:tc>
          <w:tcPr>
            <w:tcW w:w="8549" w:type="dxa"/>
          </w:tcPr>
          <w:p w14:paraId="0335411F" w14:textId="476705A8" w:rsidR="008208A5" w:rsidRPr="008208A5" w:rsidRDefault="008208A5" w:rsidP="008208A5">
            <w:r w:rsidRPr="008208A5">
              <w:t>Sixth form teaching staff engage in high-quality Continued Professional Development and Learning to support improved pupil outcomes. This is aligned to the recommendations within the Standard for</w:t>
            </w:r>
            <w:r>
              <w:t xml:space="preserve"> </w:t>
            </w:r>
            <w:r w:rsidRPr="008208A5">
              <w:t>Teachers’ Professional Development.</w:t>
            </w:r>
          </w:p>
        </w:tc>
        <w:tc>
          <w:tcPr>
            <w:tcW w:w="1769" w:type="dxa"/>
          </w:tcPr>
          <w:p w14:paraId="2D100360" w14:textId="77777777" w:rsidR="008208A5" w:rsidRDefault="008208A5" w:rsidP="008208A5"/>
        </w:tc>
        <w:tc>
          <w:tcPr>
            <w:tcW w:w="2212" w:type="dxa"/>
          </w:tcPr>
          <w:p w14:paraId="5A5E4DCC" w14:textId="77777777" w:rsidR="008208A5" w:rsidRDefault="008208A5" w:rsidP="008208A5"/>
        </w:tc>
        <w:tc>
          <w:tcPr>
            <w:tcW w:w="1982" w:type="dxa"/>
          </w:tcPr>
          <w:p w14:paraId="6EDB665F" w14:textId="77777777" w:rsidR="008208A5" w:rsidRDefault="008208A5" w:rsidP="008208A5"/>
        </w:tc>
      </w:tr>
      <w:tr w:rsidR="008208A5" w14:paraId="20FC0B53" w14:textId="77777777" w:rsidTr="003C4C4F">
        <w:trPr>
          <w:trHeight w:val="287"/>
        </w:trPr>
        <w:tc>
          <w:tcPr>
            <w:tcW w:w="8549" w:type="dxa"/>
          </w:tcPr>
          <w:p w14:paraId="7DD83469" w14:textId="004B42ED" w:rsidR="008208A5" w:rsidRPr="008208A5" w:rsidRDefault="008208A5" w:rsidP="008208A5">
            <w:r w:rsidRPr="008208A5">
              <w:t>Teaching assistants receive professional reviews. Teaching assistants and support staff receive regular and high-quality Continued Professional Development and Learning. This is linked to the school development plan and wider aims regarding targeted pupil achievement and outcomes.</w:t>
            </w:r>
          </w:p>
        </w:tc>
        <w:tc>
          <w:tcPr>
            <w:tcW w:w="1769" w:type="dxa"/>
          </w:tcPr>
          <w:p w14:paraId="6A5F9ED9" w14:textId="77777777" w:rsidR="008208A5" w:rsidRDefault="008208A5" w:rsidP="008208A5"/>
        </w:tc>
        <w:tc>
          <w:tcPr>
            <w:tcW w:w="2212" w:type="dxa"/>
          </w:tcPr>
          <w:p w14:paraId="715DCAAA" w14:textId="77777777" w:rsidR="008208A5" w:rsidRDefault="008208A5" w:rsidP="008208A5"/>
        </w:tc>
        <w:tc>
          <w:tcPr>
            <w:tcW w:w="1982" w:type="dxa"/>
          </w:tcPr>
          <w:p w14:paraId="3634C1D0" w14:textId="77777777" w:rsidR="008208A5" w:rsidRDefault="008208A5" w:rsidP="008208A5"/>
        </w:tc>
      </w:tr>
      <w:tr w:rsidR="008208A5" w14:paraId="21759EDC" w14:textId="77777777" w:rsidTr="003C4C4F">
        <w:trPr>
          <w:trHeight w:val="287"/>
        </w:trPr>
        <w:tc>
          <w:tcPr>
            <w:tcW w:w="8549" w:type="dxa"/>
          </w:tcPr>
          <w:p w14:paraId="53C14FBD" w14:textId="385C0F27" w:rsidR="008208A5" w:rsidRPr="008208A5" w:rsidRDefault="008208A5" w:rsidP="008208A5">
            <w:r w:rsidRPr="008208A5">
              <w:t>Deployment decisions in relation to teaching assistants and support staff are routinely reviewed and evaluated for impact.</w:t>
            </w:r>
          </w:p>
        </w:tc>
        <w:tc>
          <w:tcPr>
            <w:tcW w:w="1769" w:type="dxa"/>
          </w:tcPr>
          <w:p w14:paraId="3A1CE379" w14:textId="77777777" w:rsidR="008208A5" w:rsidRDefault="008208A5" w:rsidP="008208A5"/>
        </w:tc>
        <w:tc>
          <w:tcPr>
            <w:tcW w:w="2212" w:type="dxa"/>
          </w:tcPr>
          <w:p w14:paraId="014F6AB5" w14:textId="77777777" w:rsidR="008208A5" w:rsidRDefault="008208A5" w:rsidP="008208A5"/>
        </w:tc>
        <w:tc>
          <w:tcPr>
            <w:tcW w:w="1982" w:type="dxa"/>
          </w:tcPr>
          <w:p w14:paraId="5EBD5BBF" w14:textId="77777777" w:rsidR="008208A5" w:rsidRDefault="008208A5" w:rsidP="008208A5"/>
        </w:tc>
      </w:tr>
      <w:tr w:rsidR="008208A5" w14:paraId="2B876D38" w14:textId="77777777" w:rsidTr="003C4C4F">
        <w:trPr>
          <w:trHeight w:val="287"/>
        </w:trPr>
        <w:tc>
          <w:tcPr>
            <w:tcW w:w="8549" w:type="dxa"/>
            <w:vAlign w:val="center"/>
          </w:tcPr>
          <w:p w14:paraId="64B7213D" w14:textId="0575D17E" w:rsidR="008208A5" w:rsidRPr="008208A5" w:rsidRDefault="008208A5" w:rsidP="008208A5">
            <w:r w:rsidRPr="008208A5">
              <w:t>Highly effective administrative support allows staff with responsibility for SEND to work strategically.</w:t>
            </w:r>
          </w:p>
        </w:tc>
        <w:tc>
          <w:tcPr>
            <w:tcW w:w="1769" w:type="dxa"/>
          </w:tcPr>
          <w:p w14:paraId="60831692" w14:textId="77777777" w:rsidR="008208A5" w:rsidRDefault="008208A5" w:rsidP="008208A5"/>
        </w:tc>
        <w:tc>
          <w:tcPr>
            <w:tcW w:w="2212" w:type="dxa"/>
          </w:tcPr>
          <w:p w14:paraId="2005D115" w14:textId="77777777" w:rsidR="008208A5" w:rsidRDefault="008208A5" w:rsidP="008208A5"/>
        </w:tc>
        <w:tc>
          <w:tcPr>
            <w:tcW w:w="1982" w:type="dxa"/>
          </w:tcPr>
          <w:p w14:paraId="1A32D7A4" w14:textId="77777777" w:rsidR="008208A5" w:rsidRDefault="008208A5" w:rsidP="008208A5"/>
        </w:tc>
      </w:tr>
      <w:tr w:rsidR="008208A5" w14:paraId="4B093AF9" w14:textId="77777777" w:rsidTr="003C4C4F">
        <w:trPr>
          <w:trHeight w:val="287"/>
        </w:trPr>
        <w:tc>
          <w:tcPr>
            <w:tcW w:w="8549" w:type="dxa"/>
            <w:vAlign w:val="center"/>
          </w:tcPr>
          <w:p w14:paraId="2810D2A1" w14:textId="3C284C55" w:rsidR="008208A5" w:rsidRPr="008208A5" w:rsidRDefault="008208A5" w:rsidP="008208A5">
            <w:r w:rsidRPr="008208A5">
              <w:t>Interventions and support resources are coordinated and deployed effectively and strategically.</w:t>
            </w:r>
          </w:p>
        </w:tc>
        <w:tc>
          <w:tcPr>
            <w:tcW w:w="1769" w:type="dxa"/>
          </w:tcPr>
          <w:p w14:paraId="286D3040" w14:textId="77777777" w:rsidR="008208A5" w:rsidRDefault="008208A5" w:rsidP="008208A5"/>
        </w:tc>
        <w:tc>
          <w:tcPr>
            <w:tcW w:w="2212" w:type="dxa"/>
          </w:tcPr>
          <w:p w14:paraId="7FE0BED8" w14:textId="77777777" w:rsidR="008208A5" w:rsidRDefault="008208A5" w:rsidP="008208A5"/>
        </w:tc>
        <w:tc>
          <w:tcPr>
            <w:tcW w:w="1982" w:type="dxa"/>
          </w:tcPr>
          <w:p w14:paraId="6C065C20" w14:textId="77777777" w:rsidR="008208A5" w:rsidRDefault="008208A5" w:rsidP="008208A5"/>
        </w:tc>
      </w:tr>
    </w:tbl>
    <w:p w14:paraId="5F27F84E" w14:textId="3446BB3B" w:rsidR="008208A5" w:rsidRDefault="008208A5" w:rsidP="00287051"/>
    <w:p w14:paraId="1889A30C" w14:textId="7340CA50" w:rsidR="008208A5" w:rsidRDefault="008208A5" w:rsidP="00287051"/>
    <w:p w14:paraId="179E5FCB" w14:textId="31CDA49F" w:rsidR="008208A5" w:rsidRDefault="008208A5" w:rsidP="00287051"/>
    <w:p w14:paraId="3931323E" w14:textId="2F613D21" w:rsidR="008208A5" w:rsidRDefault="008208A5" w:rsidP="00287051"/>
    <w:p w14:paraId="4072F534" w14:textId="15359A0B" w:rsidR="008208A5" w:rsidRDefault="008208A5" w:rsidP="00287051"/>
    <w:p w14:paraId="44635CC8" w14:textId="32EB34C1" w:rsidR="008208A5" w:rsidRDefault="008208A5" w:rsidP="00287051"/>
    <w:p w14:paraId="386E1ABE" w14:textId="77777777" w:rsidR="008208A5" w:rsidRPr="00466DC3" w:rsidRDefault="008208A5" w:rsidP="008208A5">
      <w:pPr>
        <w:spacing w:before="12" w:line="567" w:lineRule="exact"/>
        <w:textAlignment w:val="baseline"/>
        <w:rPr>
          <w:rFonts w:ascii="Tahoma" w:eastAsia="Tahoma" w:hAnsi="Tahoma"/>
          <w:b/>
          <w:color w:val="808080" w:themeColor="background1" w:themeShade="80"/>
          <w:spacing w:val="12"/>
          <w:w w:val="80"/>
          <w:sz w:val="48"/>
        </w:rPr>
      </w:pPr>
      <w:r w:rsidRPr="00466DC3">
        <w:rPr>
          <w:rFonts w:ascii="Tahoma" w:eastAsia="Tahoma" w:hAnsi="Tahoma"/>
          <w:b/>
          <w:color w:val="808080" w:themeColor="background1" w:themeShade="80"/>
          <w:spacing w:val="12"/>
          <w:w w:val="80"/>
          <w:sz w:val="48"/>
        </w:rPr>
        <w:lastRenderedPageBreak/>
        <w:t xml:space="preserve">ANNEX </w:t>
      </w:r>
      <w:r>
        <w:rPr>
          <w:rFonts w:ascii="Tahoma" w:eastAsia="Tahoma" w:hAnsi="Tahoma"/>
          <w:b/>
          <w:color w:val="808080" w:themeColor="background1" w:themeShade="80"/>
          <w:spacing w:val="12"/>
          <w:w w:val="80"/>
          <w:sz w:val="48"/>
        </w:rPr>
        <w:t>3</w:t>
      </w:r>
    </w:p>
    <w:p w14:paraId="7304BE91" w14:textId="77777777" w:rsidR="008208A5" w:rsidRDefault="008208A5" w:rsidP="008208A5">
      <w:pPr>
        <w:rPr>
          <w:rFonts w:ascii="Tahoma" w:eastAsia="Tahoma" w:hAnsi="Tahoma"/>
          <w:color w:val="767171" w:themeColor="background2" w:themeShade="80"/>
          <w:spacing w:val="5"/>
          <w:sz w:val="33"/>
        </w:rPr>
      </w:pPr>
      <w:r>
        <w:rPr>
          <w:rFonts w:ascii="Tahoma" w:eastAsia="Tahoma" w:hAnsi="Tahoma"/>
          <w:color w:val="767171" w:themeColor="background2" w:themeShade="80"/>
          <w:spacing w:val="5"/>
          <w:sz w:val="33"/>
        </w:rPr>
        <w:t>Sixth Forms</w:t>
      </w:r>
      <w:r w:rsidRPr="0020502C">
        <w:rPr>
          <w:rFonts w:ascii="Tahoma" w:eastAsia="Tahoma" w:hAnsi="Tahoma"/>
          <w:color w:val="767171" w:themeColor="background2" w:themeShade="80"/>
          <w:spacing w:val="5"/>
          <w:sz w:val="33"/>
        </w:rPr>
        <w:t xml:space="preserve"> School Visit/Self-Evaluation Template</w:t>
      </w:r>
    </w:p>
    <w:p w14:paraId="0453B0A0" w14:textId="77777777" w:rsidR="008208A5" w:rsidRDefault="008208A5" w:rsidP="00287051"/>
    <w:tbl>
      <w:tblPr>
        <w:tblStyle w:val="TableGrid"/>
        <w:tblW w:w="14512" w:type="dxa"/>
        <w:tblLook w:val="04A0" w:firstRow="1" w:lastRow="0" w:firstColumn="1" w:lastColumn="0" w:noHBand="0" w:noVBand="1"/>
      </w:tblPr>
      <w:tblGrid>
        <w:gridCol w:w="8549"/>
        <w:gridCol w:w="1769"/>
        <w:gridCol w:w="2212"/>
        <w:gridCol w:w="1982"/>
      </w:tblGrid>
      <w:tr w:rsidR="008208A5" w:rsidRPr="00466DC3" w14:paraId="41B21119" w14:textId="77777777" w:rsidTr="003C4C4F">
        <w:trPr>
          <w:trHeight w:val="287"/>
        </w:trPr>
        <w:tc>
          <w:tcPr>
            <w:tcW w:w="14512" w:type="dxa"/>
            <w:gridSpan w:val="4"/>
          </w:tcPr>
          <w:p w14:paraId="18139118" w14:textId="052231A5" w:rsidR="008208A5" w:rsidRPr="00466DC3" w:rsidRDefault="008208A5" w:rsidP="003C4C4F">
            <w:pPr>
              <w:jc w:val="center"/>
              <w:rPr>
                <w:b/>
                <w:bCs/>
              </w:rPr>
            </w:pPr>
            <w:r>
              <w:rPr>
                <w:b/>
                <w:bCs/>
                <w:sz w:val="26"/>
                <w:szCs w:val="26"/>
              </w:rPr>
              <w:t>THE QUALITY OF SEND PROVISION IN THE SIXTH FORM</w:t>
            </w:r>
          </w:p>
        </w:tc>
      </w:tr>
      <w:tr w:rsidR="008208A5" w:rsidRPr="00E50A90" w14:paraId="2B89BF73" w14:textId="77777777" w:rsidTr="003C4C4F">
        <w:trPr>
          <w:trHeight w:val="586"/>
        </w:trPr>
        <w:tc>
          <w:tcPr>
            <w:tcW w:w="8549" w:type="dxa"/>
          </w:tcPr>
          <w:p w14:paraId="6746BB94" w14:textId="77777777" w:rsidR="008208A5" w:rsidRPr="00E50A90" w:rsidRDefault="008208A5" w:rsidP="003C4C4F">
            <w:pPr>
              <w:rPr>
                <w:b/>
                <w:bCs/>
              </w:rPr>
            </w:pPr>
            <w:r w:rsidRPr="00E50A90">
              <w:rPr>
                <w:b/>
                <w:bCs/>
              </w:rPr>
              <w:t>SUGGESTED THEMES AND AREAS TO EXPLORE</w:t>
            </w:r>
          </w:p>
        </w:tc>
        <w:tc>
          <w:tcPr>
            <w:tcW w:w="1769" w:type="dxa"/>
          </w:tcPr>
          <w:p w14:paraId="1F971241" w14:textId="77777777" w:rsidR="008208A5" w:rsidRPr="00E50A90" w:rsidRDefault="008208A5" w:rsidP="003C4C4F">
            <w:pPr>
              <w:rPr>
                <w:b/>
                <w:bCs/>
              </w:rPr>
            </w:pPr>
            <w:r w:rsidRPr="00E50A90">
              <w:rPr>
                <w:b/>
                <w:bCs/>
              </w:rPr>
              <w:t>STRENGTHS</w:t>
            </w:r>
          </w:p>
        </w:tc>
        <w:tc>
          <w:tcPr>
            <w:tcW w:w="2212" w:type="dxa"/>
          </w:tcPr>
          <w:p w14:paraId="01A41A43" w14:textId="77777777" w:rsidR="008208A5" w:rsidRPr="00E50A90" w:rsidRDefault="008208A5" w:rsidP="003C4C4F">
            <w:pPr>
              <w:rPr>
                <w:b/>
                <w:bCs/>
              </w:rPr>
            </w:pPr>
            <w:r w:rsidRPr="00E50A90">
              <w:rPr>
                <w:b/>
                <w:bCs/>
              </w:rPr>
              <w:t>AREAS FOR DEVELOPMENT</w:t>
            </w:r>
          </w:p>
        </w:tc>
        <w:tc>
          <w:tcPr>
            <w:tcW w:w="1982" w:type="dxa"/>
          </w:tcPr>
          <w:p w14:paraId="0F903D3B" w14:textId="77777777" w:rsidR="008208A5" w:rsidRPr="00E50A90" w:rsidRDefault="008208A5" w:rsidP="003C4C4F">
            <w:pPr>
              <w:rPr>
                <w:b/>
                <w:bCs/>
              </w:rPr>
            </w:pPr>
            <w:r w:rsidRPr="00E50A90">
              <w:rPr>
                <w:b/>
                <w:bCs/>
              </w:rPr>
              <w:t>KEY STAKEHOLDERS</w:t>
            </w:r>
          </w:p>
        </w:tc>
      </w:tr>
      <w:tr w:rsidR="008208A5" w14:paraId="7B6D3763" w14:textId="77777777" w:rsidTr="003C4C4F">
        <w:trPr>
          <w:trHeight w:val="287"/>
        </w:trPr>
        <w:tc>
          <w:tcPr>
            <w:tcW w:w="8549" w:type="dxa"/>
          </w:tcPr>
          <w:p w14:paraId="5E827AE6" w14:textId="5264592D" w:rsidR="008208A5" w:rsidRPr="008208A5" w:rsidRDefault="008208A5" w:rsidP="008208A5">
            <w:r w:rsidRPr="008208A5">
              <w:t>The school is appropriately staffed and resourced in order to ensure high-quality provision and that sixth form pupils with SEND have their statutory needs met.</w:t>
            </w:r>
          </w:p>
        </w:tc>
        <w:tc>
          <w:tcPr>
            <w:tcW w:w="1769" w:type="dxa"/>
          </w:tcPr>
          <w:p w14:paraId="4EB1C320" w14:textId="77777777" w:rsidR="008208A5" w:rsidRDefault="008208A5" w:rsidP="008208A5"/>
        </w:tc>
        <w:tc>
          <w:tcPr>
            <w:tcW w:w="2212" w:type="dxa"/>
          </w:tcPr>
          <w:p w14:paraId="149784A2" w14:textId="77777777" w:rsidR="008208A5" w:rsidRDefault="008208A5" w:rsidP="008208A5"/>
        </w:tc>
        <w:tc>
          <w:tcPr>
            <w:tcW w:w="1982" w:type="dxa"/>
          </w:tcPr>
          <w:p w14:paraId="13C804CF" w14:textId="77777777" w:rsidR="008208A5" w:rsidRDefault="008208A5" w:rsidP="008208A5"/>
        </w:tc>
      </w:tr>
      <w:tr w:rsidR="008208A5" w14:paraId="71A92241" w14:textId="77777777" w:rsidTr="003C4C4F">
        <w:trPr>
          <w:trHeight w:val="287"/>
        </w:trPr>
        <w:tc>
          <w:tcPr>
            <w:tcW w:w="8549" w:type="dxa"/>
            <w:vAlign w:val="center"/>
          </w:tcPr>
          <w:p w14:paraId="35BD607E" w14:textId="009405C3" w:rsidR="008208A5" w:rsidRPr="008208A5" w:rsidRDefault="008208A5" w:rsidP="008208A5">
            <w:r w:rsidRPr="008208A5">
              <w:t>Outside agency support is engaged appropriately and utilised effectively in the sixth form.</w:t>
            </w:r>
          </w:p>
        </w:tc>
        <w:tc>
          <w:tcPr>
            <w:tcW w:w="1769" w:type="dxa"/>
          </w:tcPr>
          <w:p w14:paraId="3D2B85A9" w14:textId="77777777" w:rsidR="008208A5" w:rsidRDefault="008208A5" w:rsidP="008208A5"/>
        </w:tc>
        <w:tc>
          <w:tcPr>
            <w:tcW w:w="2212" w:type="dxa"/>
          </w:tcPr>
          <w:p w14:paraId="49B36D99" w14:textId="77777777" w:rsidR="008208A5" w:rsidRDefault="008208A5" w:rsidP="008208A5"/>
        </w:tc>
        <w:tc>
          <w:tcPr>
            <w:tcW w:w="1982" w:type="dxa"/>
          </w:tcPr>
          <w:p w14:paraId="0380722F" w14:textId="77777777" w:rsidR="008208A5" w:rsidRDefault="008208A5" w:rsidP="008208A5"/>
        </w:tc>
      </w:tr>
      <w:tr w:rsidR="008208A5" w14:paraId="4E823261" w14:textId="77777777" w:rsidTr="003C4C4F">
        <w:trPr>
          <w:trHeight w:val="287"/>
        </w:trPr>
        <w:tc>
          <w:tcPr>
            <w:tcW w:w="8549" w:type="dxa"/>
          </w:tcPr>
          <w:p w14:paraId="3613790D" w14:textId="73D39A43" w:rsidR="008208A5" w:rsidRPr="008208A5" w:rsidRDefault="008208A5" w:rsidP="008208A5">
            <w:r w:rsidRPr="008208A5">
              <w:t>The sixth form has developed a holistic approach to SEND and provision is responsive to the needs, development and wellbeing of all pupils.</w:t>
            </w:r>
          </w:p>
        </w:tc>
        <w:tc>
          <w:tcPr>
            <w:tcW w:w="1769" w:type="dxa"/>
          </w:tcPr>
          <w:p w14:paraId="2417BB45" w14:textId="77777777" w:rsidR="008208A5" w:rsidRDefault="008208A5" w:rsidP="008208A5"/>
        </w:tc>
        <w:tc>
          <w:tcPr>
            <w:tcW w:w="2212" w:type="dxa"/>
          </w:tcPr>
          <w:p w14:paraId="3D780DD9" w14:textId="77777777" w:rsidR="008208A5" w:rsidRDefault="008208A5" w:rsidP="008208A5"/>
        </w:tc>
        <w:tc>
          <w:tcPr>
            <w:tcW w:w="1982" w:type="dxa"/>
          </w:tcPr>
          <w:p w14:paraId="41B8181F" w14:textId="77777777" w:rsidR="008208A5" w:rsidRDefault="008208A5" w:rsidP="008208A5"/>
        </w:tc>
      </w:tr>
      <w:tr w:rsidR="008208A5" w14:paraId="79128AC5" w14:textId="77777777" w:rsidTr="003C4C4F">
        <w:trPr>
          <w:trHeight w:val="287"/>
        </w:trPr>
        <w:tc>
          <w:tcPr>
            <w:tcW w:w="8549" w:type="dxa"/>
          </w:tcPr>
          <w:p w14:paraId="3854A034" w14:textId="5762A107" w:rsidR="008208A5" w:rsidRPr="008208A5" w:rsidRDefault="008208A5" w:rsidP="008208A5">
            <w:r w:rsidRPr="008208A5">
              <w:t>The sixth form has a high degree of expertise in Post-16 SEND; it is aware of its strengths and areas for developing further.</w:t>
            </w:r>
          </w:p>
        </w:tc>
        <w:tc>
          <w:tcPr>
            <w:tcW w:w="1769" w:type="dxa"/>
          </w:tcPr>
          <w:p w14:paraId="2192ACE8" w14:textId="77777777" w:rsidR="008208A5" w:rsidRDefault="008208A5" w:rsidP="008208A5"/>
        </w:tc>
        <w:tc>
          <w:tcPr>
            <w:tcW w:w="2212" w:type="dxa"/>
          </w:tcPr>
          <w:p w14:paraId="12FFF4BC" w14:textId="77777777" w:rsidR="008208A5" w:rsidRDefault="008208A5" w:rsidP="008208A5"/>
        </w:tc>
        <w:tc>
          <w:tcPr>
            <w:tcW w:w="1982" w:type="dxa"/>
          </w:tcPr>
          <w:p w14:paraId="005C8979" w14:textId="77777777" w:rsidR="008208A5" w:rsidRDefault="008208A5" w:rsidP="008208A5"/>
        </w:tc>
      </w:tr>
      <w:tr w:rsidR="008208A5" w14:paraId="15E19410" w14:textId="77777777" w:rsidTr="003C4C4F">
        <w:trPr>
          <w:trHeight w:val="287"/>
        </w:trPr>
        <w:tc>
          <w:tcPr>
            <w:tcW w:w="8549" w:type="dxa"/>
            <w:vAlign w:val="center"/>
          </w:tcPr>
          <w:p w14:paraId="4F1ACB05" w14:textId="2EC770FF" w:rsidR="008208A5" w:rsidRPr="008208A5" w:rsidRDefault="008208A5" w:rsidP="008208A5">
            <w:r w:rsidRPr="008208A5">
              <w:t>The sixth form is outward facing and engages critically with developments in practice in</w:t>
            </w:r>
            <w:r>
              <w:t xml:space="preserve"> </w:t>
            </w:r>
            <w:r w:rsidRPr="008208A5">
              <w:t>Post-16 SEND.</w:t>
            </w:r>
          </w:p>
        </w:tc>
        <w:tc>
          <w:tcPr>
            <w:tcW w:w="1769" w:type="dxa"/>
          </w:tcPr>
          <w:p w14:paraId="51EB5D86" w14:textId="77777777" w:rsidR="008208A5" w:rsidRDefault="008208A5" w:rsidP="008208A5"/>
        </w:tc>
        <w:tc>
          <w:tcPr>
            <w:tcW w:w="2212" w:type="dxa"/>
          </w:tcPr>
          <w:p w14:paraId="4D6FCE4C" w14:textId="77777777" w:rsidR="008208A5" w:rsidRDefault="008208A5" w:rsidP="008208A5"/>
        </w:tc>
        <w:tc>
          <w:tcPr>
            <w:tcW w:w="1982" w:type="dxa"/>
          </w:tcPr>
          <w:p w14:paraId="554A13AC" w14:textId="77777777" w:rsidR="008208A5" w:rsidRDefault="008208A5" w:rsidP="008208A5"/>
        </w:tc>
      </w:tr>
    </w:tbl>
    <w:p w14:paraId="7528E6AF" w14:textId="57A2B31E" w:rsidR="008208A5" w:rsidRDefault="008208A5" w:rsidP="00287051"/>
    <w:p w14:paraId="17BE6DD4" w14:textId="7F880F04" w:rsidR="008208A5" w:rsidRDefault="008208A5" w:rsidP="00287051"/>
    <w:p w14:paraId="21B504B7" w14:textId="3882A87D" w:rsidR="008208A5" w:rsidRDefault="008208A5" w:rsidP="00287051"/>
    <w:p w14:paraId="07868C3F" w14:textId="4FBEEF47" w:rsidR="008208A5" w:rsidRDefault="008208A5" w:rsidP="00287051"/>
    <w:p w14:paraId="6AEE5EF1" w14:textId="55BD2FD2" w:rsidR="008208A5" w:rsidRDefault="008208A5" w:rsidP="00287051"/>
    <w:p w14:paraId="55E07742" w14:textId="1F4C155E" w:rsidR="008208A5" w:rsidRDefault="008208A5" w:rsidP="00287051"/>
    <w:p w14:paraId="44DC6A53" w14:textId="56E7CE50" w:rsidR="008208A5" w:rsidRDefault="008208A5" w:rsidP="00287051"/>
    <w:p w14:paraId="74C87140" w14:textId="48AD98EA" w:rsidR="008208A5" w:rsidRDefault="008208A5" w:rsidP="00287051"/>
    <w:p w14:paraId="38C77CA9" w14:textId="77777777" w:rsidR="008208A5" w:rsidRPr="00466DC3" w:rsidRDefault="008208A5" w:rsidP="008208A5">
      <w:pPr>
        <w:spacing w:before="12" w:line="567" w:lineRule="exact"/>
        <w:textAlignment w:val="baseline"/>
        <w:rPr>
          <w:rFonts w:ascii="Tahoma" w:eastAsia="Tahoma" w:hAnsi="Tahoma"/>
          <w:b/>
          <w:color w:val="808080" w:themeColor="background1" w:themeShade="80"/>
          <w:spacing w:val="12"/>
          <w:w w:val="80"/>
          <w:sz w:val="48"/>
        </w:rPr>
      </w:pPr>
      <w:r w:rsidRPr="00466DC3">
        <w:rPr>
          <w:rFonts w:ascii="Tahoma" w:eastAsia="Tahoma" w:hAnsi="Tahoma"/>
          <w:b/>
          <w:color w:val="808080" w:themeColor="background1" w:themeShade="80"/>
          <w:spacing w:val="12"/>
          <w:w w:val="80"/>
          <w:sz w:val="48"/>
        </w:rPr>
        <w:lastRenderedPageBreak/>
        <w:t xml:space="preserve">ANNEX </w:t>
      </w:r>
      <w:r>
        <w:rPr>
          <w:rFonts w:ascii="Tahoma" w:eastAsia="Tahoma" w:hAnsi="Tahoma"/>
          <w:b/>
          <w:color w:val="808080" w:themeColor="background1" w:themeShade="80"/>
          <w:spacing w:val="12"/>
          <w:w w:val="80"/>
          <w:sz w:val="48"/>
        </w:rPr>
        <w:t>3</w:t>
      </w:r>
    </w:p>
    <w:p w14:paraId="58063C87" w14:textId="77777777" w:rsidR="008208A5" w:rsidRDefault="008208A5" w:rsidP="008208A5">
      <w:pPr>
        <w:rPr>
          <w:rFonts w:ascii="Tahoma" w:eastAsia="Tahoma" w:hAnsi="Tahoma"/>
          <w:color w:val="767171" w:themeColor="background2" w:themeShade="80"/>
          <w:spacing w:val="5"/>
          <w:sz w:val="33"/>
        </w:rPr>
      </w:pPr>
      <w:r>
        <w:rPr>
          <w:rFonts w:ascii="Tahoma" w:eastAsia="Tahoma" w:hAnsi="Tahoma"/>
          <w:color w:val="767171" w:themeColor="background2" w:themeShade="80"/>
          <w:spacing w:val="5"/>
          <w:sz w:val="33"/>
        </w:rPr>
        <w:t>Sixth Forms</w:t>
      </w:r>
      <w:r w:rsidRPr="0020502C">
        <w:rPr>
          <w:rFonts w:ascii="Tahoma" w:eastAsia="Tahoma" w:hAnsi="Tahoma"/>
          <w:color w:val="767171" w:themeColor="background2" w:themeShade="80"/>
          <w:spacing w:val="5"/>
          <w:sz w:val="33"/>
        </w:rPr>
        <w:t xml:space="preserve"> School Visit/Self-Evaluation Template</w:t>
      </w:r>
    </w:p>
    <w:p w14:paraId="024CFEC8" w14:textId="77777777" w:rsidR="008208A5" w:rsidRDefault="008208A5" w:rsidP="008208A5"/>
    <w:tbl>
      <w:tblPr>
        <w:tblStyle w:val="TableGrid"/>
        <w:tblW w:w="14512" w:type="dxa"/>
        <w:tblLook w:val="04A0" w:firstRow="1" w:lastRow="0" w:firstColumn="1" w:lastColumn="0" w:noHBand="0" w:noVBand="1"/>
      </w:tblPr>
      <w:tblGrid>
        <w:gridCol w:w="8549"/>
        <w:gridCol w:w="1769"/>
        <w:gridCol w:w="2212"/>
        <w:gridCol w:w="1982"/>
      </w:tblGrid>
      <w:tr w:rsidR="008208A5" w:rsidRPr="00466DC3" w14:paraId="789502B1" w14:textId="77777777" w:rsidTr="003C4C4F">
        <w:trPr>
          <w:trHeight w:val="287"/>
        </w:trPr>
        <w:tc>
          <w:tcPr>
            <w:tcW w:w="14512" w:type="dxa"/>
            <w:gridSpan w:val="4"/>
          </w:tcPr>
          <w:p w14:paraId="5ED6FC2C" w14:textId="5D3FC9AA" w:rsidR="008208A5" w:rsidRPr="00466DC3" w:rsidRDefault="008208A5" w:rsidP="003C4C4F">
            <w:pPr>
              <w:jc w:val="center"/>
              <w:rPr>
                <w:b/>
                <w:bCs/>
              </w:rPr>
            </w:pPr>
            <w:r>
              <w:rPr>
                <w:b/>
                <w:bCs/>
                <w:sz w:val="26"/>
                <w:szCs w:val="26"/>
              </w:rPr>
              <w:t>PREPARING FOR ADULTHOOD</w:t>
            </w:r>
          </w:p>
        </w:tc>
      </w:tr>
      <w:tr w:rsidR="008208A5" w:rsidRPr="00E50A90" w14:paraId="5D8DC8F3" w14:textId="77777777" w:rsidTr="003C4C4F">
        <w:trPr>
          <w:trHeight w:val="586"/>
        </w:trPr>
        <w:tc>
          <w:tcPr>
            <w:tcW w:w="8549" w:type="dxa"/>
          </w:tcPr>
          <w:p w14:paraId="079547ED" w14:textId="77777777" w:rsidR="008208A5" w:rsidRPr="00E50A90" w:rsidRDefault="008208A5" w:rsidP="003C4C4F">
            <w:pPr>
              <w:rPr>
                <w:b/>
                <w:bCs/>
              </w:rPr>
            </w:pPr>
            <w:r w:rsidRPr="00E50A90">
              <w:rPr>
                <w:b/>
                <w:bCs/>
              </w:rPr>
              <w:t>SUGGESTED THEMES AND AREAS TO EXPLORE</w:t>
            </w:r>
          </w:p>
        </w:tc>
        <w:tc>
          <w:tcPr>
            <w:tcW w:w="1769" w:type="dxa"/>
          </w:tcPr>
          <w:p w14:paraId="04F4F9E3" w14:textId="77777777" w:rsidR="008208A5" w:rsidRPr="00E50A90" w:rsidRDefault="008208A5" w:rsidP="003C4C4F">
            <w:pPr>
              <w:rPr>
                <w:b/>
                <w:bCs/>
              </w:rPr>
            </w:pPr>
            <w:r w:rsidRPr="00E50A90">
              <w:rPr>
                <w:b/>
                <w:bCs/>
              </w:rPr>
              <w:t>STRENGTHS</w:t>
            </w:r>
          </w:p>
        </w:tc>
        <w:tc>
          <w:tcPr>
            <w:tcW w:w="2212" w:type="dxa"/>
          </w:tcPr>
          <w:p w14:paraId="45232213" w14:textId="77777777" w:rsidR="008208A5" w:rsidRPr="00E50A90" w:rsidRDefault="008208A5" w:rsidP="003C4C4F">
            <w:pPr>
              <w:rPr>
                <w:b/>
                <w:bCs/>
              </w:rPr>
            </w:pPr>
            <w:r w:rsidRPr="00E50A90">
              <w:rPr>
                <w:b/>
                <w:bCs/>
              </w:rPr>
              <w:t>AREAS FOR DEVELOPMENT</w:t>
            </w:r>
          </w:p>
        </w:tc>
        <w:tc>
          <w:tcPr>
            <w:tcW w:w="1982" w:type="dxa"/>
          </w:tcPr>
          <w:p w14:paraId="6FDF1DF9" w14:textId="77777777" w:rsidR="008208A5" w:rsidRPr="00E50A90" w:rsidRDefault="008208A5" w:rsidP="003C4C4F">
            <w:pPr>
              <w:rPr>
                <w:b/>
                <w:bCs/>
              </w:rPr>
            </w:pPr>
            <w:r w:rsidRPr="00E50A90">
              <w:rPr>
                <w:b/>
                <w:bCs/>
              </w:rPr>
              <w:t>KEY STAKEHOLDERS</w:t>
            </w:r>
          </w:p>
        </w:tc>
      </w:tr>
      <w:tr w:rsidR="008208A5" w14:paraId="6E504A53" w14:textId="77777777" w:rsidTr="003C4C4F">
        <w:trPr>
          <w:trHeight w:val="287"/>
        </w:trPr>
        <w:tc>
          <w:tcPr>
            <w:tcW w:w="8549" w:type="dxa"/>
          </w:tcPr>
          <w:p w14:paraId="2362F6E8" w14:textId="73025FA9" w:rsidR="008208A5" w:rsidRPr="008208A5" w:rsidRDefault="008208A5" w:rsidP="008208A5">
            <w:r w:rsidRPr="008208A5">
              <w:t>The school is engaging with a range of methodologies to prepare sixth form pupils with SEND for the next stage in their education, training or employment. This is evidenced by the tracked outcomes following transition and their destination data.</w:t>
            </w:r>
          </w:p>
        </w:tc>
        <w:tc>
          <w:tcPr>
            <w:tcW w:w="1769" w:type="dxa"/>
          </w:tcPr>
          <w:p w14:paraId="26A6F9F3" w14:textId="77777777" w:rsidR="008208A5" w:rsidRDefault="008208A5" w:rsidP="008208A5"/>
        </w:tc>
        <w:tc>
          <w:tcPr>
            <w:tcW w:w="2212" w:type="dxa"/>
          </w:tcPr>
          <w:p w14:paraId="6ECFA6AE" w14:textId="77777777" w:rsidR="008208A5" w:rsidRDefault="008208A5" w:rsidP="008208A5"/>
        </w:tc>
        <w:tc>
          <w:tcPr>
            <w:tcW w:w="1982" w:type="dxa"/>
          </w:tcPr>
          <w:p w14:paraId="2F3A6563" w14:textId="77777777" w:rsidR="008208A5" w:rsidRDefault="008208A5" w:rsidP="008208A5"/>
        </w:tc>
      </w:tr>
      <w:tr w:rsidR="008208A5" w14:paraId="1F013A3F" w14:textId="77777777" w:rsidTr="003C4C4F">
        <w:trPr>
          <w:trHeight w:val="287"/>
        </w:trPr>
        <w:tc>
          <w:tcPr>
            <w:tcW w:w="8549" w:type="dxa"/>
            <w:vAlign w:val="center"/>
          </w:tcPr>
          <w:p w14:paraId="135E946D" w14:textId="0D243FCF" w:rsidR="008208A5" w:rsidRPr="008208A5" w:rsidRDefault="008208A5" w:rsidP="008208A5">
            <w:r w:rsidRPr="008208A5">
              <w:t>The sixth form has a culture of high aspirations for all pupils and gives a high priority to preparing pupils for post sixth form.</w:t>
            </w:r>
          </w:p>
        </w:tc>
        <w:tc>
          <w:tcPr>
            <w:tcW w:w="1769" w:type="dxa"/>
          </w:tcPr>
          <w:p w14:paraId="2E70CF06" w14:textId="77777777" w:rsidR="008208A5" w:rsidRDefault="008208A5" w:rsidP="008208A5"/>
        </w:tc>
        <w:tc>
          <w:tcPr>
            <w:tcW w:w="2212" w:type="dxa"/>
          </w:tcPr>
          <w:p w14:paraId="38C2E036" w14:textId="77777777" w:rsidR="008208A5" w:rsidRDefault="008208A5" w:rsidP="008208A5"/>
        </w:tc>
        <w:tc>
          <w:tcPr>
            <w:tcW w:w="1982" w:type="dxa"/>
          </w:tcPr>
          <w:p w14:paraId="272058F3" w14:textId="77777777" w:rsidR="008208A5" w:rsidRDefault="008208A5" w:rsidP="008208A5"/>
        </w:tc>
      </w:tr>
      <w:tr w:rsidR="008208A5" w14:paraId="1001BBFE" w14:textId="77777777" w:rsidTr="003C4C4F">
        <w:trPr>
          <w:trHeight w:val="287"/>
        </w:trPr>
        <w:tc>
          <w:tcPr>
            <w:tcW w:w="8549" w:type="dxa"/>
          </w:tcPr>
          <w:p w14:paraId="52598350" w14:textId="2D95ACC2" w:rsidR="008208A5" w:rsidRPr="008208A5" w:rsidRDefault="008208A5" w:rsidP="008208A5">
            <w:r w:rsidRPr="008208A5">
              <w:t>The school promotes the participation of sixth form pupils in decision making about their options post sixth form.</w:t>
            </w:r>
          </w:p>
        </w:tc>
        <w:tc>
          <w:tcPr>
            <w:tcW w:w="1769" w:type="dxa"/>
          </w:tcPr>
          <w:p w14:paraId="4F0F7ACA" w14:textId="77777777" w:rsidR="008208A5" w:rsidRDefault="008208A5" w:rsidP="008208A5"/>
        </w:tc>
        <w:tc>
          <w:tcPr>
            <w:tcW w:w="2212" w:type="dxa"/>
          </w:tcPr>
          <w:p w14:paraId="1FE67259" w14:textId="77777777" w:rsidR="008208A5" w:rsidRDefault="008208A5" w:rsidP="008208A5"/>
        </w:tc>
        <w:tc>
          <w:tcPr>
            <w:tcW w:w="1982" w:type="dxa"/>
          </w:tcPr>
          <w:p w14:paraId="66BD8770" w14:textId="77777777" w:rsidR="008208A5" w:rsidRDefault="008208A5" w:rsidP="008208A5"/>
        </w:tc>
      </w:tr>
      <w:tr w:rsidR="008208A5" w14:paraId="22898DC4" w14:textId="77777777" w:rsidTr="003C4C4F">
        <w:trPr>
          <w:trHeight w:val="287"/>
        </w:trPr>
        <w:tc>
          <w:tcPr>
            <w:tcW w:w="8549" w:type="dxa"/>
          </w:tcPr>
          <w:p w14:paraId="1EC28851" w14:textId="12104E01" w:rsidR="008208A5" w:rsidRPr="008208A5" w:rsidRDefault="008208A5" w:rsidP="008208A5">
            <w:r w:rsidRPr="008208A5">
              <w:t>Preparation for post sixth form is differentiated, personalised and based on a holistic assessment of pupils’ strengths and needs.</w:t>
            </w:r>
          </w:p>
        </w:tc>
        <w:tc>
          <w:tcPr>
            <w:tcW w:w="1769" w:type="dxa"/>
          </w:tcPr>
          <w:p w14:paraId="27F45083" w14:textId="77777777" w:rsidR="008208A5" w:rsidRDefault="008208A5" w:rsidP="008208A5"/>
        </w:tc>
        <w:tc>
          <w:tcPr>
            <w:tcW w:w="2212" w:type="dxa"/>
          </w:tcPr>
          <w:p w14:paraId="62C17732" w14:textId="77777777" w:rsidR="008208A5" w:rsidRDefault="008208A5" w:rsidP="008208A5"/>
        </w:tc>
        <w:tc>
          <w:tcPr>
            <w:tcW w:w="1982" w:type="dxa"/>
          </w:tcPr>
          <w:p w14:paraId="3306AF8D" w14:textId="77777777" w:rsidR="008208A5" w:rsidRDefault="008208A5" w:rsidP="008208A5"/>
        </w:tc>
      </w:tr>
      <w:tr w:rsidR="008208A5" w14:paraId="459A5B60" w14:textId="77777777" w:rsidTr="003C4C4F">
        <w:trPr>
          <w:trHeight w:val="287"/>
        </w:trPr>
        <w:tc>
          <w:tcPr>
            <w:tcW w:w="8549" w:type="dxa"/>
          </w:tcPr>
          <w:p w14:paraId="70ABE730" w14:textId="4DB04665" w:rsidR="008208A5" w:rsidRPr="008208A5" w:rsidRDefault="008208A5" w:rsidP="008208A5">
            <w:r w:rsidRPr="008208A5">
              <w:t>The development of independent learning and life skills are given a high priority where appropriate.</w:t>
            </w:r>
          </w:p>
        </w:tc>
        <w:tc>
          <w:tcPr>
            <w:tcW w:w="1769" w:type="dxa"/>
          </w:tcPr>
          <w:p w14:paraId="0DD11108" w14:textId="77777777" w:rsidR="008208A5" w:rsidRDefault="008208A5" w:rsidP="008208A5"/>
        </w:tc>
        <w:tc>
          <w:tcPr>
            <w:tcW w:w="2212" w:type="dxa"/>
          </w:tcPr>
          <w:p w14:paraId="2887054C" w14:textId="77777777" w:rsidR="008208A5" w:rsidRDefault="008208A5" w:rsidP="008208A5"/>
        </w:tc>
        <w:tc>
          <w:tcPr>
            <w:tcW w:w="1982" w:type="dxa"/>
          </w:tcPr>
          <w:p w14:paraId="5EE30096" w14:textId="77777777" w:rsidR="008208A5" w:rsidRDefault="008208A5" w:rsidP="008208A5"/>
        </w:tc>
      </w:tr>
      <w:tr w:rsidR="008208A5" w14:paraId="4E284C41" w14:textId="77777777" w:rsidTr="003C4C4F">
        <w:trPr>
          <w:trHeight w:val="287"/>
        </w:trPr>
        <w:tc>
          <w:tcPr>
            <w:tcW w:w="8549" w:type="dxa"/>
          </w:tcPr>
          <w:p w14:paraId="76C196B7" w14:textId="7B02328D" w:rsidR="008208A5" w:rsidRPr="008208A5" w:rsidRDefault="008208A5" w:rsidP="008208A5">
            <w:r w:rsidRPr="008208A5">
              <w:t>Teachers regularly evaluate outcomes to ensure that all pupils in the sixth form are working toward their long-term aspirations.</w:t>
            </w:r>
          </w:p>
        </w:tc>
        <w:tc>
          <w:tcPr>
            <w:tcW w:w="1769" w:type="dxa"/>
          </w:tcPr>
          <w:p w14:paraId="7BBFDC71" w14:textId="77777777" w:rsidR="008208A5" w:rsidRDefault="008208A5" w:rsidP="008208A5"/>
        </w:tc>
        <w:tc>
          <w:tcPr>
            <w:tcW w:w="2212" w:type="dxa"/>
          </w:tcPr>
          <w:p w14:paraId="0A78E5E6" w14:textId="77777777" w:rsidR="008208A5" w:rsidRDefault="008208A5" w:rsidP="008208A5"/>
        </w:tc>
        <w:tc>
          <w:tcPr>
            <w:tcW w:w="1982" w:type="dxa"/>
          </w:tcPr>
          <w:p w14:paraId="5B184BFF" w14:textId="77777777" w:rsidR="008208A5" w:rsidRDefault="008208A5" w:rsidP="008208A5"/>
        </w:tc>
      </w:tr>
      <w:tr w:rsidR="008208A5" w14:paraId="03D5624C" w14:textId="77777777" w:rsidTr="003C4C4F">
        <w:trPr>
          <w:trHeight w:val="287"/>
        </w:trPr>
        <w:tc>
          <w:tcPr>
            <w:tcW w:w="8549" w:type="dxa"/>
          </w:tcPr>
          <w:p w14:paraId="6AD444EC" w14:textId="2C28BAE7" w:rsidR="008208A5" w:rsidRPr="008208A5" w:rsidRDefault="008208A5" w:rsidP="008208A5">
            <w:r w:rsidRPr="008208A5">
              <w:t>The school supports sixth form pupils to develop skills in monitoring their own progress towards their post sixth form goals.</w:t>
            </w:r>
          </w:p>
        </w:tc>
        <w:tc>
          <w:tcPr>
            <w:tcW w:w="1769" w:type="dxa"/>
          </w:tcPr>
          <w:p w14:paraId="6C64FB75" w14:textId="77777777" w:rsidR="008208A5" w:rsidRDefault="008208A5" w:rsidP="008208A5"/>
        </w:tc>
        <w:tc>
          <w:tcPr>
            <w:tcW w:w="2212" w:type="dxa"/>
          </w:tcPr>
          <w:p w14:paraId="790F9CBB" w14:textId="77777777" w:rsidR="008208A5" w:rsidRDefault="008208A5" w:rsidP="008208A5"/>
        </w:tc>
        <w:tc>
          <w:tcPr>
            <w:tcW w:w="1982" w:type="dxa"/>
          </w:tcPr>
          <w:p w14:paraId="66FC9B0E" w14:textId="77777777" w:rsidR="008208A5" w:rsidRDefault="008208A5" w:rsidP="008208A5"/>
        </w:tc>
      </w:tr>
    </w:tbl>
    <w:p w14:paraId="46D01BCE" w14:textId="3196F9B9" w:rsidR="008208A5" w:rsidRDefault="008208A5" w:rsidP="00287051"/>
    <w:p w14:paraId="07F704D4" w14:textId="2A80EB98" w:rsidR="008208A5" w:rsidRDefault="008208A5" w:rsidP="00287051"/>
    <w:p w14:paraId="2EDAF100" w14:textId="205C4B1E" w:rsidR="008208A5" w:rsidRDefault="008208A5" w:rsidP="00287051"/>
    <w:p w14:paraId="0FBA87A2" w14:textId="01F1FB24" w:rsidR="008208A5" w:rsidRDefault="008208A5" w:rsidP="00287051"/>
    <w:p w14:paraId="3B3C4AC7" w14:textId="130D7EB4" w:rsidR="008208A5" w:rsidRDefault="008208A5" w:rsidP="00287051"/>
    <w:p w14:paraId="2783A92F" w14:textId="49D2DA1A" w:rsidR="00E9632C" w:rsidRPr="00466DC3" w:rsidRDefault="00E9632C" w:rsidP="00E9632C">
      <w:pPr>
        <w:spacing w:before="12" w:line="567" w:lineRule="exact"/>
        <w:textAlignment w:val="baseline"/>
        <w:rPr>
          <w:rFonts w:ascii="Tahoma" w:eastAsia="Tahoma" w:hAnsi="Tahoma"/>
          <w:b/>
          <w:color w:val="808080" w:themeColor="background1" w:themeShade="80"/>
          <w:spacing w:val="12"/>
          <w:w w:val="80"/>
          <w:sz w:val="48"/>
        </w:rPr>
      </w:pPr>
      <w:r w:rsidRPr="00466DC3">
        <w:rPr>
          <w:rFonts w:ascii="Tahoma" w:eastAsia="Tahoma" w:hAnsi="Tahoma"/>
          <w:b/>
          <w:color w:val="808080" w:themeColor="background1" w:themeShade="80"/>
          <w:spacing w:val="12"/>
          <w:w w:val="80"/>
          <w:sz w:val="48"/>
        </w:rPr>
        <w:lastRenderedPageBreak/>
        <w:t xml:space="preserve">ANNEX </w:t>
      </w:r>
      <w:r>
        <w:rPr>
          <w:rFonts w:ascii="Tahoma" w:eastAsia="Tahoma" w:hAnsi="Tahoma"/>
          <w:b/>
          <w:color w:val="808080" w:themeColor="background1" w:themeShade="80"/>
          <w:spacing w:val="12"/>
          <w:w w:val="80"/>
          <w:sz w:val="48"/>
        </w:rPr>
        <w:t>4</w:t>
      </w:r>
    </w:p>
    <w:p w14:paraId="00FE2CD8" w14:textId="11B4FD42" w:rsidR="00E9632C" w:rsidRDefault="00E9632C" w:rsidP="00E9632C">
      <w:pPr>
        <w:rPr>
          <w:rFonts w:ascii="Tahoma" w:eastAsia="Tahoma" w:hAnsi="Tahoma"/>
          <w:color w:val="767171" w:themeColor="background2" w:themeShade="80"/>
          <w:spacing w:val="5"/>
          <w:sz w:val="33"/>
        </w:rPr>
      </w:pPr>
      <w:r>
        <w:rPr>
          <w:rFonts w:ascii="Tahoma" w:eastAsia="Tahoma" w:hAnsi="Tahoma"/>
          <w:color w:val="767171" w:themeColor="background2" w:themeShade="80"/>
          <w:spacing w:val="5"/>
          <w:sz w:val="33"/>
        </w:rPr>
        <w:t>Early Years Setting</w:t>
      </w:r>
      <w:r w:rsidRPr="0020502C">
        <w:rPr>
          <w:rFonts w:ascii="Tahoma" w:eastAsia="Tahoma" w:hAnsi="Tahoma"/>
          <w:color w:val="767171" w:themeColor="background2" w:themeShade="80"/>
          <w:spacing w:val="5"/>
          <w:sz w:val="33"/>
        </w:rPr>
        <w:t xml:space="preserve"> Visit/Self-Evaluation Template</w:t>
      </w:r>
    </w:p>
    <w:p w14:paraId="320B19DC" w14:textId="77777777" w:rsidR="00E9632C" w:rsidRDefault="00E9632C" w:rsidP="00E9632C"/>
    <w:tbl>
      <w:tblPr>
        <w:tblStyle w:val="TableGrid"/>
        <w:tblW w:w="14512" w:type="dxa"/>
        <w:tblLook w:val="04A0" w:firstRow="1" w:lastRow="0" w:firstColumn="1" w:lastColumn="0" w:noHBand="0" w:noVBand="1"/>
      </w:tblPr>
      <w:tblGrid>
        <w:gridCol w:w="8549"/>
        <w:gridCol w:w="1769"/>
        <w:gridCol w:w="2212"/>
        <w:gridCol w:w="1982"/>
      </w:tblGrid>
      <w:tr w:rsidR="00E9632C" w:rsidRPr="00466DC3" w14:paraId="6917F9FF" w14:textId="77777777" w:rsidTr="003C4C4F">
        <w:trPr>
          <w:trHeight w:val="287"/>
        </w:trPr>
        <w:tc>
          <w:tcPr>
            <w:tcW w:w="14512" w:type="dxa"/>
            <w:gridSpan w:val="4"/>
          </w:tcPr>
          <w:p w14:paraId="6EEBDA06" w14:textId="4805F092" w:rsidR="00E9632C" w:rsidRPr="00466DC3" w:rsidRDefault="00E9632C" w:rsidP="003C4C4F">
            <w:pPr>
              <w:jc w:val="center"/>
              <w:rPr>
                <w:b/>
                <w:bCs/>
              </w:rPr>
            </w:pPr>
            <w:r>
              <w:rPr>
                <w:b/>
                <w:bCs/>
                <w:sz w:val="26"/>
                <w:szCs w:val="26"/>
              </w:rPr>
              <w:t>LEADERSHIP OF SEND</w:t>
            </w:r>
          </w:p>
        </w:tc>
      </w:tr>
      <w:tr w:rsidR="00E9632C" w:rsidRPr="00E50A90" w14:paraId="2483F0DB" w14:textId="77777777" w:rsidTr="003C4C4F">
        <w:trPr>
          <w:trHeight w:val="586"/>
        </w:trPr>
        <w:tc>
          <w:tcPr>
            <w:tcW w:w="8549" w:type="dxa"/>
          </w:tcPr>
          <w:p w14:paraId="57DE9DC0" w14:textId="77777777" w:rsidR="00E9632C" w:rsidRPr="00E50A90" w:rsidRDefault="00E9632C" w:rsidP="003C4C4F">
            <w:pPr>
              <w:rPr>
                <w:b/>
                <w:bCs/>
              </w:rPr>
            </w:pPr>
            <w:r w:rsidRPr="00E50A90">
              <w:rPr>
                <w:b/>
                <w:bCs/>
              </w:rPr>
              <w:t>SUGGESTED THEMES AND AREAS TO EXPLORE</w:t>
            </w:r>
          </w:p>
        </w:tc>
        <w:tc>
          <w:tcPr>
            <w:tcW w:w="1769" w:type="dxa"/>
          </w:tcPr>
          <w:p w14:paraId="1256C118" w14:textId="77777777" w:rsidR="00E9632C" w:rsidRPr="00E50A90" w:rsidRDefault="00E9632C" w:rsidP="003C4C4F">
            <w:pPr>
              <w:rPr>
                <w:b/>
                <w:bCs/>
              </w:rPr>
            </w:pPr>
            <w:r w:rsidRPr="00E50A90">
              <w:rPr>
                <w:b/>
                <w:bCs/>
              </w:rPr>
              <w:t>STRENGTHS</w:t>
            </w:r>
          </w:p>
        </w:tc>
        <w:tc>
          <w:tcPr>
            <w:tcW w:w="2212" w:type="dxa"/>
          </w:tcPr>
          <w:p w14:paraId="253A703D" w14:textId="77777777" w:rsidR="00E9632C" w:rsidRPr="00E50A90" w:rsidRDefault="00E9632C" w:rsidP="003C4C4F">
            <w:pPr>
              <w:rPr>
                <w:b/>
                <w:bCs/>
              </w:rPr>
            </w:pPr>
            <w:r w:rsidRPr="00E50A90">
              <w:rPr>
                <w:b/>
                <w:bCs/>
              </w:rPr>
              <w:t>AREAS FOR DEVELOPMENT</w:t>
            </w:r>
          </w:p>
        </w:tc>
        <w:tc>
          <w:tcPr>
            <w:tcW w:w="1982" w:type="dxa"/>
          </w:tcPr>
          <w:p w14:paraId="4DF0A8AE" w14:textId="77777777" w:rsidR="00E9632C" w:rsidRPr="00E50A90" w:rsidRDefault="00E9632C" w:rsidP="003C4C4F">
            <w:pPr>
              <w:rPr>
                <w:b/>
                <w:bCs/>
              </w:rPr>
            </w:pPr>
            <w:r w:rsidRPr="00E50A90">
              <w:rPr>
                <w:b/>
                <w:bCs/>
              </w:rPr>
              <w:t>KEY STAKEHOLDERS</w:t>
            </w:r>
          </w:p>
        </w:tc>
      </w:tr>
      <w:tr w:rsidR="00E9632C" w14:paraId="0739252D" w14:textId="77777777" w:rsidTr="003C4C4F">
        <w:trPr>
          <w:trHeight w:val="287"/>
        </w:trPr>
        <w:tc>
          <w:tcPr>
            <w:tcW w:w="8549" w:type="dxa"/>
          </w:tcPr>
          <w:p w14:paraId="74BBCCA2" w14:textId="58EAF5B4" w:rsidR="00E9632C" w:rsidRPr="00E9632C" w:rsidRDefault="00E9632C" w:rsidP="00E9632C">
            <w:r w:rsidRPr="00E9632C">
              <w:t>The school has a clear vision for the education of all pupils with SEND at the school. The school has a culture of high aspiration for all children.</w:t>
            </w:r>
          </w:p>
        </w:tc>
        <w:tc>
          <w:tcPr>
            <w:tcW w:w="1769" w:type="dxa"/>
          </w:tcPr>
          <w:p w14:paraId="63A66334" w14:textId="77777777" w:rsidR="00E9632C" w:rsidRDefault="00E9632C" w:rsidP="00E9632C"/>
        </w:tc>
        <w:tc>
          <w:tcPr>
            <w:tcW w:w="2212" w:type="dxa"/>
          </w:tcPr>
          <w:p w14:paraId="0138A194" w14:textId="77777777" w:rsidR="00E9632C" w:rsidRDefault="00E9632C" w:rsidP="00E9632C"/>
        </w:tc>
        <w:tc>
          <w:tcPr>
            <w:tcW w:w="1982" w:type="dxa"/>
          </w:tcPr>
          <w:p w14:paraId="749B5C84" w14:textId="77777777" w:rsidR="00E9632C" w:rsidRDefault="00E9632C" w:rsidP="00E9632C"/>
        </w:tc>
      </w:tr>
      <w:tr w:rsidR="00E9632C" w14:paraId="00837AB9" w14:textId="77777777" w:rsidTr="003C4C4F">
        <w:trPr>
          <w:trHeight w:val="287"/>
        </w:trPr>
        <w:tc>
          <w:tcPr>
            <w:tcW w:w="8549" w:type="dxa"/>
            <w:vAlign w:val="center"/>
          </w:tcPr>
          <w:p w14:paraId="2A47E035" w14:textId="48E0E8E9" w:rsidR="00E9632C" w:rsidRPr="00E9632C" w:rsidRDefault="00E9632C" w:rsidP="00E9632C">
            <w:r w:rsidRPr="00E9632C">
              <w:t>School leaders, including EYFS leadership, and governors have created a culture and ethos that actively welcomes and engages parents and carers of pupils with SEND.</w:t>
            </w:r>
          </w:p>
        </w:tc>
        <w:tc>
          <w:tcPr>
            <w:tcW w:w="1769" w:type="dxa"/>
          </w:tcPr>
          <w:p w14:paraId="22711C2F" w14:textId="77777777" w:rsidR="00E9632C" w:rsidRDefault="00E9632C" w:rsidP="00E9632C"/>
        </w:tc>
        <w:tc>
          <w:tcPr>
            <w:tcW w:w="2212" w:type="dxa"/>
          </w:tcPr>
          <w:p w14:paraId="68530320" w14:textId="77777777" w:rsidR="00E9632C" w:rsidRDefault="00E9632C" w:rsidP="00E9632C"/>
        </w:tc>
        <w:tc>
          <w:tcPr>
            <w:tcW w:w="1982" w:type="dxa"/>
          </w:tcPr>
          <w:p w14:paraId="53ABCA7A" w14:textId="77777777" w:rsidR="00E9632C" w:rsidRDefault="00E9632C" w:rsidP="00E9632C"/>
        </w:tc>
      </w:tr>
      <w:tr w:rsidR="00E9632C" w14:paraId="13E16179" w14:textId="77777777" w:rsidTr="003C4C4F">
        <w:trPr>
          <w:trHeight w:val="287"/>
        </w:trPr>
        <w:tc>
          <w:tcPr>
            <w:tcW w:w="8549" w:type="dxa"/>
          </w:tcPr>
          <w:p w14:paraId="293D29FF" w14:textId="77540969" w:rsidR="00E9632C" w:rsidRPr="00E9632C" w:rsidRDefault="00E9632C" w:rsidP="00E9632C">
            <w:r w:rsidRPr="00E9632C">
              <w:t>All school leaders and governors are knowledgeable on SEND policy and practice. The school is implementing and embedding the key principles of the SEND reforms and the Equality Act effectively.</w:t>
            </w:r>
          </w:p>
        </w:tc>
        <w:tc>
          <w:tcPr>
            <w:tcW w:w="1769" w:type="dxa"/>
          </w:tcPr>
          <w:p w14:paraId="2A80E79E" w14:textId="77777777" w:rsidR="00E9632C" w:rsidRDefault="00E9632C" w:rsidP="00E9632C"/>
        </w:tc>
        <w:tc>
          <w:tcPr>
            <w:tcW w:w="2212" w:type="dxa"/>
          </w:tcPr>
          <w:p w14:paraId="2E4252EB" w14:textId="77777777" w:rsidR="00E9632C" w:rsidRDefault="00E9632C" w:rsidP="00E9632C"/>
        </w:tc>
        <w:tc>
          <w:tcPr>
            <w:tcW w:w="1982" w:type="dxa"/>
          </w:tcPr>
          <w:p w14:paraId="4173D5E4" w14:textId="77777777" w:rsidR="00E9632C" w:rsidRDefault="00E9632C" w:rsidP="00E9632C"/>
        </w:tc>
      </w:tr>
      <w:tr w:rsidR="00E9632C" w14:paraId="7F553070" w14:textId="77777777" w:rsidTr="003C4C4F">
        <w:trPr>
          <w:trHeight w:val="287"/>
        </w:trPr>
        <w:tc>
          <w:tcPr>
            <w:tcW w:w="8549" w:type="dxa"/>
          </w:tcPr>
          <w:p w14:paraId="7A8C058D" w14:textId="6DF9E805" w:rsidR="00E9632C" w:rsidRPr="00E9632C" w:rsidRDefault="00E9632C" w:rsidP="00E9632C">
            <w:r w:rsidRPr="00E9632C">
              <w:t>The SEND governor and whole Governing Board holds the school to account in order to have a positive impact on the outcomes of all pupils. The SEND governor has attended appropriate training in order to do this effectively.</w:t>
            </w:r>
          </w:p>
        </w:tc>
        <w:tc>
          <w:tcPr>
            <w:tcW w:w="1769" w:type="dxa"/>
          </w:tcPr>
          <w:p w14:paraId="68BDDD4B" w14:textId="77777777" w:rsidR="00E9632C" w:rsidRDefault="00E9632C" w:rsidP="00E9632C"/>
        </w:tc>
        <w:tc>
          <w:tcPr>
            <w:tcW w:w="2212" w:type="dxa"/>
          </w:tcPr>
          <w:p w14:paraId="56DF75D0" w14:textId="77777777" w:rsidR="00E9632C" w:rsidRDefault="00E9632C" w:rsidP="00E9632C"/>
        </w:tc>
        <w:tc>
          <w:tcPr>
            <w:tcW w:w="1982" w:type="dxa"/>
          </w:tcPr>
          <w:p w14:paraId="55B79829" w14:textId="77777777" w:rsidR="00E9632C" w:rsidRDefault="00E9632C" w:rsidP="00E9632C"/>
        </w:tc>
      </w:tr>
      <w:tr w:rsidR="00E9632C" w14:paraId="4B4BA8BA" w14:textId="77777777" w:rsidTr="003C4C4F">
        <w:trPr>
          <w:trHeight w:val="287"/>
        </w:trPr>
        <w:tc>
          <w:tcPr>
            <w:tcW w:w="8549" w:type="dxa"/>
          </w:tcPr>
          <w:p w14:paraId="165C0CCD" w14:textId="2746F0CB" w:rsidR="00E9632C" w:rsidRPr="00E9632C" w:rsidRDefault="00E9632C" w:rsidP="00E9632C">
            <w:r w:rsidRPr="00E9632C">
              <w:t>The SENCO works closely alongside the headteacher and other senior leaders, including EYFS leaders, to develop a whole school response to SEND. The school ensures that all teachers and all leaders are aware of their responsibilities to pupils with additional needs.</w:t>
            </w:r>
          </w:p>
        </w:tc>
        <w:tc>
          <w:tcPr>
            <w:tcW w:w="1769" w:type="dxa"/>
          </w:tcPr>
          <w:p w14:paraId="6463CCE4" w14:textId="77777777" w:rsidR="00E9632C" w:rsidRDefault="00E9632C" w:rsidP="00E9632C"/>
        </w:tc>
        <w:tc>
          <w:tcPr>
            <w:tcW w:w="2212" w:type="dxa"/>
          </w:tcPr>
          <w:p w14:paraId="63B83E69" w14:textId="77777777" w:rsidR="00E9632C" w:rsidRDefault="00E9632C" w:rsidP="00E9632C"/>
        </w:tc>
        <w:tc>
          <w:tcPr>
            <w:tcW w:w="1982" w:type="dxa"/>
          </w:tcPr>
          <w:p w14:paraId="2E3F3E74" w14:textId="77777777" w:rsidR="00E9632C" w:rsidRDefault="00E9632C" w:rsidP="00E9632C"/>
        </w:tc>
      </w:tr>
      <w:tr w:rsidR="00E9632C" w14:paraId="6D35B19B" w14:textId="77777777" w:rsidTr="003C4C4F">
        <w:trPr>
          <w:trHeight w:val="287"/>
        </w:trPr>
        <w:tc>
          <w:tcPr>
            <w:tcW w:w="8549" w:type="dxa"/>
          </w:tcPr>
          <w:p w14:paraId="75CE79BC" w14:textId="679061A7" w:rsidR="00E9632C" w:rsidRPr="00E9632C" w:rsidRDefault="00E9632C" w:rsidP="00E9632C">
            <w:r w:rsidRPr="00E9632C">
              <w:t>The EYFS leader ensures staff engagement at all levels to facilitate effective early identification of SEND, productive working partnerships with parents/carers and appropriate referral to access external expertise.</w:t>
            </w:r>
          </w:p>
        </w:tc>
        <w:tc>
          <w:tcPr>
            <w:tcW w:w="1769" w:type="dxa"/>
          </w:tcPr>
          <w:p w14:paraId="0D21094D" w14:textId="77777777" w:rsidR="00E9632C" w:rsidRDefault="00E9632C" w:rsidP="00E9632C"/>
        </w:tc>
        <w:tc>
          <w:tcPr>
            <w:tcW w:w="2212" w:type="dxa"/>
          </w:tcPr>
          <w:p w14:paraId="476E86F2" w14:textId="77777777" w:rsidR="00E9632C" w:rsidRDefault="00E9632C" w:rsidP="00E9632C"/>
        </w:tc>
        <w:tc>
          <w:tcPr>
            <w:tcW w:w="1982" w:type="dxa"/>
          </w:tcPr>
          <w:p w14:paraId="763BBFB0" w14:textId="77777777" w:rsidR="00E9632C" w:rsidRDefault="00E9632C" w:rsidP="00E9632C"/>
        </w:tc>
      </w:tr>
      <w:tr w:rsidR="00E9632C" w14:paraId="0F69F37C" w14:textId="77777777" w:rsidTr="003C4C4F">
        <w:trPr>
          <w:trHeight w:val="287"/>
        </w:trPr>
        <w:tc>
          <w:tcPr>
            <w:tcW w:w="8549" w:type="dxa"/>
          </w:tcPr>
          <w:p w14:paraId="0BB6799B" w14:textId="28FF2F91" w:rsidR="00E9632C" w:rsidRPr="00E9632C" w:rsidRDefault="00E9632C" w:rsidP="00E9632C">
            <w:r w:rsidRPr="00E9632C">
              <w:t>The school development plan has clear aims and objectives in place related to SEND. As a result, key priorities are identified correctly.</w:t>
            </w:r>
          </w:p>
        </w:tc>
        <w:tc>
          <w:tcPr>
            <w:tcW w:w="1769" w:type="dxa"/>
          </w:tcPr>
          <w:p w14:paraId="7263DD9D" w14:textId="77777777" w:rsidR="00E9632C" w:rsidRDefault="00E9632C" w:rsidP="00E9632C"/>
        </w:tc>
        <w:tc>
          <w:tcPr>
            <w:tcW w:w="2212" w:type="dxa"/>
          </w:tcPr>
          <w:p w14:paraId="7C39B39D" w14:textId="77777777" w:rsidR="00E9632C" w:rsidRDefault="00E9632C" w:rsidP="00E9632C"/>
        </w:tc>
        <w:tc>
          <w:tcPr>
            <w:tcW w:w="1982" w:type="dxa"/>
          </w:tcPr>
          <w:p w14:paraId="4CAC774F" w14:textId="77777777" w:rsidR="00E9632C" w:rsidRDefault="00E9632C" w:rsidP="00E9632C"/>
        </w:tc>
      </w:tr>
      <w:tr w:rsidR="00E9632C" w14:paraId="1236153A" w14:textId="77777777" w:rsidTr="003C4C4F">
        <w:trPr>
          <w:trHeight w:val="287"/>
        </w:trPr>
        <w:tc>
          <w:tcPr>
            <w:tcW w:w="8549" w:type="dxa"/>
          </w:tcPr>
          <w:p w14:paraId="6ECCA5E4" w14:textId="60D096BB" w:rsidR="00E9632C" w:rsidRPr="00E9632C" w:rsidRDefault="00E9632C" w:rsidP="00E9632C">
            <w:r w:rsidRPr="00E9632C">
              <w:t>Roles and responsibilities for SEND provision are clear. As a result, all leaders and all teachers understand and accept they are responsible for the progress of all pupils.</w:t>
            </w:r>
          </w:p>
        </w:tc>
        <w:tc>
          <w:tcPr>
            <w:tcW w:w="1769" w:type="dxa"/>
          </w:tcPr>
          <w:p w14:paraId="3C0505B4" w14:textId="77777777" w:rsidR="00E9632C" w:rsidRDefault="00E9632C" w:rsidP="00E9632C"/>
        </w:tc>
        <w:tc>
          <w:tcPr>
            <w:tcW w:w="2212" w:type="dxa"/>
          </w:tcPr>
          <w:p w14:paraId="27B89732" w14:textId="77777777" w:rsidR="00E9632C" w:rsidRDefault="00E9632C" w:rsidP="00E9632C"/>
        </w:tc>
        <w:tc>
          <w:tcPr>
            <w:tcW w:w="1982" w:type="dxa"/>
          </w:tcPr>
          <w:p w14:paraId="6F8D139B" w14:textId="77777777" w:rsidR="00E9632C" w:rsidRDefault="00E9632C" w:rsidP="00E9632C"/>
        </w:tc>
      </w:tr>
      <w:tr w:rsidR="00E9632C" w14:paraId="3063A595" w14:textId="77777777" w:rsidTr="003C4C4F">
        <w:trPr>
          <w:trHeight w:val="287"/>
        </w:trPr>
        <w:tc>
          <w:tcPr>
            <w:tcW w:w="8549" w:type="dxa"/>
          </w:tcPr>
          <w:p w14:paraId="60326678" w14:textId="3D336198" w:rsidR="00E9632C" w:rsidRPr="00E9632C" w:rsidRDefault="00E9632C" w:rsidP="00E9632C">
            <w:r w:rsidRPr="00E9632C">
              <w:t>The school has a successful track record of supporting the transition of pupils with SEND from specialist settings. For example, the school successfully integrates pupils with SEND from alternative provision.</w:t>
            </w:r>
          </w:p>
        </w:tc>
        <w:tc>
          <w:tcPr>
            <w:tcW w:w="1769" w:type="dxa"/>
          </w:tcPr>
          <w:p w14:paraId="0891E3BC" w14:textId="77777777" w:rsidR="00E9632C" w:rsidRDefault="00E9632C" w:rsidP="00E9632C"/>
        </w:tc>
        <w:tc>
          <w:tcPr>
            <w:tcW w:w="2212" w:type="dxa"/>
          </w:tcPr>
          <w:p w14:paraId="5FDA6A7A" w14:textId="77777777" w:rsidR="00E9632C" w:rsidRDefault="00E9632C" w:rsidP="00E9632C"/>
        </w:tc>
        <w:tc>
          <w:tcPr>
            <w:tcW w:w="1982" w:type="dxa"/>
          </w:tcPr>
          <w:p w14:paraId="5933B996" w14:textId="77777777" w:rsidR="00E9632C" w:rsidRDefault="00E9632C" w:rsidP="00E9632C"/>
        </w:tc>
      </w:tr>
    </w:tbl>
    <w:p w14:paraId="4083C1CC" w14:textId="77777777" w:rsidR="0077525F" w:rsidRPr="00466DC3" w:rsidRDefault="0077525F" w:rsidP="0077525F">
      <w:pPr>
        <w:spacing w:before="12" w:line="567" w:lineRule="exact"/>
        <w:textAlignment w:val="baseline"/>
        <w:rPr>
          <w:rFonts w:ascii="Tahoma" w:eastAsia="Tahoma" w:hAnsi="Tahoma"/>
          <w:b/>
          <w:color w:val="808080" w:themeColor="background1" w:themeShade="80"/>
          <w:spacing w:val="12"/>
          <w:w w:val="80"/>
          <w:sz w:val="48"/>
        </w:rPr>
      </w:pPr>
      <w:r w:rsidRPr="00466DC3">
        <w:rPr>
          <w:rFonts w:ascii="Tahoma" w:eastAsia="Tahoma" w:hAnsi="Tahoma"/>
          <w:b/>
          <w:color w:val="808080" w:themeColor="background1" w:themeShade="80"/>
          <w:spacing w:val="12"/>
          <w:w w:val="80"/>
          <w:sz w:val="48"/>
        </w:rPr>
        <w:lastRenderedPageBreak/>
        <w:t xml:space="preserve">ANNEX </w:t>
      </w:r>
      <w:r>
        <w:rPr>
          <w:rFonts w:ascii="Tahoma" w:eastAsia="Tahoma" w:hAnsi="Tahoma"/>
          <w:b/>
          <w:color w:val="808080" w:themeColor="background1" w:themeShade="80"/>
          <w:spacing w:val="12"/>
          <w:w w:val="80"/>
          <w:sz w:val="48"/>
        </w:rPr>
        <w:t>4</w:t>
      </w:r>
    </w:p>
    <w:p w14:paraId="19AE7731" w14:textId="77777777" w:rsidR="0077525F" w:rsidRDefault="0077525F" w:rsidP="0077525F">
      <w:pPr>
        <w:rPr>
          <w:rFonts w:ascii="Tahoma" w:eastAsia="Tahoma" w:hAnsi="Tahoma"/>
          <w:color w:val="767171" w:themeColor="background2" w:themeShade="80"/>
          <w:spacing w:val="5"/>
          <w:sz w:val="33"/>
        </w:rPr>
      </w:pPr>
      <w:r>
        <w:rPr>
          <w:rFonts w:ascii="Tahoma" w:eastAsia="Tahoma" w:hAnsi="Tahoma"/>
          <w:color w:val="767171" w:themeColor="background2" w:themeShade="80"/>
          <w:spacing w:val="5"/>
          <w:sz w:val="33"/>
        </w:rPr>
        <w:t>Early Years Setting</w:t>
      </w:r>
      <w:r w:rsidRPr="0020502C">
        <w:rPr>
          <w:rFonts w:ascii="Tahoma" w:eastAsia="Tahoma" w:hAnsi="Tahoma"/>
          <w:color w:val="767171" w:themeColor="background2" w:themeShade="80"/>
          <w:spacing w:val="5"/>
          <w:sz w:val="33"/>
        </w:rPr>
        <w:t xml:space="preserve"> Visit/Self-Evaluation Template</w:t>
      </w:r>
    </w:p>
    <w:p w14:paraId="551F6299" w14:textId="77777777" w:rsidR="0077525F" w:rsidRDefault="0077525F" w:rsidP="0077525F"/>
    <w:tbl>
      <w:tblPr>
        <w:tblStyle w:val="TableGrid"/>
        <w:tblW w:w="14512" w:type="dxa"/>
        <w:tblLook w:val="04A0" w:firstRow="1" w:lastRow="0" w:firstColumn="1" w:lastColumn="0" w:noHBand="0" w:noVBand="1"/>
      </w:tblPr>
      <w:tblGrid>
        <w:gridCol w:w="8549"/>
        <w:gridCol w:w="1769"/>
        <w:gridCol w:w="2212"/>
        <w:gridCol w:w="1982"/>
      </w:tblGrid>
      <w:tr w:rsidR="0077525F" w:rsidRPr="00466DC3" w14:paraId="6836804A" w14:textId="77777777" w:rsidTr="003C4C4F">
        <w:trPr>
          <w:trHeight w:val="287"/>
        </w:trPr>
        <w:tc>
          <w:tcPr>
            <w:tcW w:w="14512" w:type="dxa"/>
            <w:gridSpan w:val="4"/>
          </w:tcPr>
          <w:p w14:paraId="30167295" w14:textId="5120B4A5" w:rsidR="0077525F" w:rsidRPr="00466DC3" w:rsidRDefault="0077525F" w:rsidP="003C4C4F">
            <w:pPr>
              <w:jc w:val="center"/>
              <w:rPr>
                <w:b/>
                <w:bCs/>
              </w:rPr>
            </w:pPr>
            <w:r>
              <w:rPr>
                <w:b/>
                <w:bCs/>
                <w:sz w:val="26"/>
                <w:szCs w:val="26"/>
              </w:rPr>
              <w:t>THE QUALITY OF TEACHING AND LEARNING FOR PUPILS WITH SEND</w:t>
            </w:r>
          </w:p>
        </w:tc>
      </w:tr>
      <w:tr w:rsidR="0077525F" w:rsidRPr="00E50A90" w14:paraId="53D62F2A" w14:textId="77777777" w:rsidTr="003C4C4F">
        <w:trPr>
          <w:trHeight w:val="586"/>
        </w:trPr>
        <w:tc>
          <w:tcPr>
            <w:tcW w:w="8549" w:type="dxa"/>
          </w:tcPr>
          <w:p w14:paraId="0DE47FA3" w14:textId="77777777" w:rsidR="0077525F" w:rsidRPr="00E50A90" w:rsidRDefault="0077525F" w:rsidP="003C4C4F">
            <w:pPr>
              <w:rPr>
                <w:b/>
                <w:bCs/>
              </w:rPr>
            </w:pPr>
            <w:r w:rsidRPr="00E50A90">
              <w:rPr>
                <w:b/>
                <w:bCs/>
              </w:rPr>
              <w:t>SUGGESTED THEMES AND AREAS TO EXPLORE</w:t>
            </w:r>
          </w:p>
        </w:tc>
        <w:tc>
          <w:tcPr>
            <w:tcW w:w="1769" w:type="dxa"/>
          </w:tcPr>
          <w:p w14:paraId="12014125" w14:textId="77777777" w:rsidR="0077525F" w:rsidRPr="00E50A90" w:rsidRDefault="0077525F" w:rsidP="003C4C4F">
            <w:pPr>
              <w:rPr>
                <w:b/>
                <w:bCs/>
              </w:rPr>
            </w:pPr>
            <w:r w:rsidRPr="00E50A90">
              <w:rPr>
                <w:b/>
                <w:bCs/>
              </w:rPr>
              <w:t>STRENGTHS</w:t>
            </w:r>
          </w:p>
        </w:tc>
        <w:tc>
          <w:tcPr>
            <w:tcW w:w="2212" w:type="dxa"/>
          </w:tcPr>
          <w:p w14:paraId="552CF35E" w14:textId="77777777" w:rsidR="0077525F" w:rsidRPr="00E50A90" w:rsidRDefault="0077525F" w:rsidP="003C4C4F">
            <w:pPr>
              <w:rPr>
                <w:b/>
                <w:bCs/>
              </w:rPr>
            </w:pPr>
            <w:r w:rsidRPr="00E50A90">
              <w:rPr>
                <w:b/>
                <w:bCs/>
              </w:rPr>
              <w:t>AREAS FOR DEVELOPMENT</w:t>
            </w:r>
          </w:p>
        </w:tc>
        <w:tc>
          <w:tcPr>
            <w:tcW w:w="1982" w:type="dxa"/>
          </w:tcPr>
          <w:p w14:paraId="38814F91" w14:textId="77777777" w:rsidR="0077525F" w:rsidRPr="00E50A90" w:rsidRDefault="0077525F" w:rsidP="003C4C4F">
            <w:pPr>
              <w:rPr>
                <w:b/>
                <w:bCs/>
              </w:rPr>
            </w:pPr>
            <w:r w:rsidRPr="00E50A90">
              <w:rPr>
                <w:b/>
                <w:bCs/>
              </w:rPr>
              <w:t>KEY STAKEHOLDERS</w:t>
            </w:r>
          </w:p>
        </w:tc>
      </w:tr>
      <w:tr w:rsidR="0077525F" w14:paraId="0D26299E" w14:textId="77777777" w:rsidTr="003C4C4F">
        <w:trPr>
          <w:trHeight w:val="287"/>
        </w:trPr>
        <w:tc>
          <w:tcPr>
            <w:tcW w:w="8549" w:type="dxa"/>
          </w:tcPr>
          <w:p w14:paraId="5ADC2EA8" w14:textId="3E007EAC" w:rsidR="0077525F" w:rsidRPr="0077525F" w:rsidRDefault="0077525F" w:rsidP="0077525F">
            <w:r w:rsidRPr="0077525F">
              <w:t>Senior and middle leaders work closely alongside class teachers to support adaptive teaching and curriculum development. They are involved in reviewing and helping teachers improve the quality of teaching for all pupils.</w:t>
            </w:r>
          </w:p>
        </w:tc>
        <w:tc>
          <w:tcPr>
            <w:tcW w:w="1769" w:type="dxa"/>
          </w:tcPr>
          <w:p w14:paraId="4BF6B90C" w14:textId="77777777" w:rsidR="0077525F" w:rsidRDefault="0077525F" w:rsidP="0077525F"/>
        </w:tc>
        <w:tc>
          <w:tcPr>
            <w:tcW w:w="2212" w:type="dxa"/>
          </w:tcPr>
          <w:p w14:paraId="5325EF47" w14:textId="77777777" w:rsidR="0077525F" w:rsidRDefault="0077525F" w:rsidP="0077525F"/>
        </w:tc>
        <w:tc>
          <w:tcPr>
            <w:tcW w:w="1982" w:type="dxa"/>
          </w:tcPr>
          <w:p w14:paraId="7159628A" w14:textId="77777777" w:rsidR="0077525F" w:rsidRDefault="0077525F" w:rsidP="0077525F"/>
        </w:tc>
      </w:tr>
      <w:tr w:rsidR="0077525F" w14:paraId="04E81E2B" w14:textId="77777777" w:rsidTr="003C4C4F">
        <w:trPr>
          <w:trHeight w:val="287"/>
        </w:trPr>
        <w:tc>
          <w:tcPr>
            <w:tcW w:w="8549" w:type="dxa"/>
          </w:tcPr>
          <w:p w14:paraId="2E37FFE6" w14:textId="57D9F91D" w:rsidR="0077525F" w:rsidRPr="0077525F" w:rsidRDefault="0077525F" w:rsidP="0077525F">
            <w:r w:rsidRPr="0077525F">
              <w:t>Teachers have a clear understanding of pupil need and personalised strategies are informed by parent and carer partnership. These are consistently applied throughout the school.</w:t>
            </w:r>
          </w:p>
        </w:tc>
        <w:tc>
          <w:tcPr>
            <w:tcW w:w="1769" w:type="dxa"/>
          </w:tcPr>
          <w:p w14:paraId="3560DE71" w14:textId="77777777" w:rsidR="0077525F" w:rsidRDefault="0077525F" w:rsidP="0077525F"/>
        </w:tc>
        <w:tc>
          <w:tcPr>
            <w:tcW w:w="2212" w:type="dxa"/>
          </w:tcPr>
          <w:p w14:paraId="60425E41" w14:textId="77777777" w:rsidR="0077525F" w:rsidRDefault="0077525F" w:rsidP="0077525F"/>
        </w:tc>
        <w:tc>
          <w:tcPr>
            <w:tcW w:w="1982" w:type="dxa"/>
          </w:tcPr>
          <w:p w14:paraId="6D26CF35" w14:textId="77777777" w:rsidR="0077525F" w:rsidRDefault="0077525F" w:rsidP="0077525F"/>
        </w:tc>
      </w:tr>
      <w:tr w:rsidR="0077525F" w14:paraId="49EFE5C9" w14:textId="77777777" w:rsidTr="003C4C4F">
        <w:trPr>
          <w:trHeight w:val="287"/>
        </w:trPr>
        <w:tc>
          <w:tcPr>
            <w:tcW w:w="8549" w:type="dxa"/>
            <w:vAlign w:val="center"/>
          </w:tcPr>
          <w:p w14:paraId="567DDD9A" w14:textId="134F219F" w:rsidR="0077525F" w:rsidRPr="0077525F" w:rsidRDefault="0077525F" w:rsidP="0077525F">
            <w:r w:rsidRPr="0077525F">
              <w:t>The individual needs of pupils are communicated effectively to all staff.</w:t>
            </w:r>
          </w:p>
        </w:tc>
        <w:tc>
          <w:tcPr>
            <w:tcW w:w="1769" w:type="dxa"/>
          </w:tcPr>
          <w:p w14:paraId="35AB489E" w14:textId="77777777" w:rsidR="0077525F" w:rsidRDefault="0077525F" w:rsidP="0077525F"/>
        </w:tc>
        <w:tc>
          <w:tcPr>
            <w:tcW w:w="2212" w:type="dxa"/>
          </w:tcPr>
          <w:p w14:paraId="070DAFEA" w14:textId="77777777" w:rsidR="0077525F" w:rsidRDefault="0077525F" w:rsidP="0077525F"/>
        </w:tc>
        <w:tc>
          <w:tcPr>
            <w:tcW w:w="1982" w:type="dxa"/>
          </w:tcPr>
          <w:p w14:paraId="332267AB" w14:textId="77777777" w:rsidR="0077525F" w:rsidRDefault="0077525F" w:rsidP="0077525F"/>
        </w:tc>
      </w:tr>
      <w:tr w:rsidR="0077525F" w14:paraId="6843602B" w14:textId="77777777" w:rsidTr="003C4C4F">
        <w:trPr>
          <w:trHeight w:val="287"/>
        </w:trPr>
        <w:tc>
          <w:tcPr>
            <w:tcW w:w="8549" w:type="dxa"/>
          </w:tcPr>
          <w:p w14:paraId="13FA860C" w14:textId="7BCD4E4C" w:rsidR="0077525F" w:rsidRPr="0077525F" w:rsidRDefault="0077525F" w:rsidP="0077525F">
            <w:r w:rsidRPr="0077525F">
              <w:t>Teachers use assessment information to plan and adapt lessons effectively, this includes setting homework that is matched to pupils’ individual needs. In Reception, teachers use assessment information, including all pre-school evidence, to provide quality learning experiences in an effective Early Years environment which responds to the interests and needs of children with SEND.</w:t>
            </w:r>
          </w:p>
        </w:tc>
        <w:tc>
          <w:tcPr>
            <w:tcW w:w="1769" w:type="dxa"/>
          </w:tcPr>
          <w:p w14:paraId="0CF52D9D" w14:textId="77777777" w:rsidR="0077525F" w:rsidRDefault="0077525F" w:rsidP="0077525F"/>
        </w:tc>
        <w:tc>
          <w:tcPr>
            <w:tcW w:w="2212" w:type="dxa"/>
          </w:tcPr>
          <w:p w14:paraId="34E39CCE" w14:textId="77777777" w:rsidR="0077525F" w:rsidRDefault="0077525F" w:rsidP="0077525F"/>
        </w:tc>
        <w:tc>
          <w:tcPr>
            <w:tcW w:w="1982" w:type="dxa"/>
          </w:tcPr>
          <w:p w14:paraId="1B034A3A" w14:textId="77777777" w:rsidR="0077525F" w:rsidRDefault="0077525F" w:rsidP="0077525F"/>
        </w:tc>
      </w:tr>
      <w:tr w:rsidR="0077525F" w14:paraId="1CFAB349" w14:textId="77777777" w:rsidTr="003C4C4F">
        <w:trPr>
          <w:trHeight w:val="287"/>
        </w:trPr>
        <w:tc>
          <w:tcPr>
            <w:tcW w:w="8549" w:type="dxa"/>
            <w:vAlign w:val="center"/>
          </w:tcPr>
          <w:p w14:paraId="2B77B0F2" w14:textId="58BCB1E3" w:rsidR="0077525F" w:rsidRPr="0077525F" w:rsidRDefault="0077525F" w:rsidP="0077525F">
            <w:r w:rsidRPr="0077525F">
              <w:t>Evidence from observations shows the teaching of interventions is consistently good or better.</w:t>
            </w:r>
          </w:p>
        </w:tc>
        <w:tc>
          <w:tcPr>
            <w:tcW w:w="1769" w:type="dxa"/>
          </w:tcPr>
          <w:p w14:paraId="29CC05F6" w14:textId="77777777" w:rsidR="0077525F" w:rsidRDefault="0077525F" w:rsidP="0077525F"/>
        </w:tc>
        <w:tc>
          <w:tcPr>
            <w:tcW w:w="2212" w:type="dxa"/>
          </w:tcPr>
          <w:p w14:paraId="130D843D" w14:textId="77777777" w:rsidR="0077525F" w:rsidRDefault="0077525F" w:rsidP="0077525F"/>
        </w:tc>
        <w:tc>
          <w:tcPr>
            <w:tcW w:w="1982" w:type="dxa"/>
          </w:tcPr>
          <w:p w14:paraId="0896D1C9" w14:textId="77777777" w:rsidR="0077525F" w:rsidRDefault="0077525F" w:rsidP="0077525F"/>
        </w:tc>
      </w:tr>
      <w:tr w:rsidR="0077525F" w14:paraId="49F7B6ED" w14:textId="77777777" w:rsidTr="003C4C4F">
        <w:trPr>
          <w:trHeight w:val="287"/>
        </w:trPr>
        <w:tc>
          <w:tcPr>
            <w:tcW w:w="8549" w:type="dxa"/>
            <w:vAlign w:val="center"/>
          </w:tcPr>
          <w:p w14:paraId="0EAB927A" w14:textId="3F3176FE" w:rsidR="0077525F" w:rsidRPr="0077525F" w:rsidRDefault="0077525F" w:rsidP="0077525F">
            <w:r w:rsidRPr="0077525F">
              <w:t>Outcomes from interventions are integrated into classroom teaching and teachers capitalise on learning from interventions in whole class and small group teaching.</w:t>
            </w:r>
          </w:p>
        </w:tc>
        <w:tc>
          <w:tcPr>
            <w:tcW w:w="1769" w:type="dxa"/>
          </w:tcPr>
          <w:p w14:paraId="671EF95B" w14:textId="77777777" w:rsidR="0077525F" w:rsidRDefault="0077525F" w:rsidP="0077525F"/>
        </w:tc>
        <w:tc>
          <w:tcPr>
            <w:tcW w:w="2212" w:type="dxa"/>
          </w:tcPr>
          <w:p w14:paraId="2A510A40" w14:textId="77777777" w:rsidR="0077525F" w:rsidRDefault="0077525F" w:rsidP="0077525F"/>
        </w:tc>
        <w:tc>
          <w:tcPr>
            <w:tcW w:w="1982" w:type="dxa"/>
          </w:tcPr>
          <w:p w14:paraId="02030C33" w14:textId="77777777" w:rsidR="0077525F" w:rsidRDefault="0077525F" w:rsidP="0077525F"/>
        </w:tc>
      </w:tr>
    </w:tbl>
    <w:p w14:paraId="07C271AC" w14:textId="15A275CA" w:rsidR="008208A5" w:rsidRDefault="008208A5" w:rsidP="00287051"/>
    <w:p w14:paraId="148D84A7" w14:textId="1426ABF9" w:rsidR="00127F19" w:rsidRDefault="00127F19" w:rsidP="00287051"/>
    <w:p w14:paraId="2AA036DE" w14:textId="5F659A18" w:rsidR="00127F19" w:rsidRDefault="00127F19" w:rsidP="00287051"/>
    <w:p w14:paraId="57D57471" w14:textId="32E0F835" w:rsidR="00127F19" w:rsidRDefault="00127F19" w:rsidP="00287051"/>
    <w:p w14:paraId="40D82B1B" w14:textId="3FFA8194" w:rsidR="00127F19" w:rsidRDefault="00127F19" w:rsidP="00287051"/>
    <w:p w14:paraId="13C017E9" w14:textId="77777777" w:rsidR="00127F19" w:rsidRPr="00466DC3" w:rsidRDefault="00127F19" w:rsidP="00127F19">
      <w:pPr>
        <w:spacing w:before="12" w:line="567" w:lineRule="exact"/>
        <w:textAlignment w:val="baseline"/>
        <w:rPr>
          <w:rFonts w:ascii="Tahoma" w:eastAsia="Tahoma" w:hAnsi="Tahoma"/>
          <w:b/>
          <w:color w:val="808080" w:themeColor="background1" w:themeShade="80"/>
          <w:spacing w:val="12"/>
          <w:w w:val="80"/>
          <w:sz w:val="48"/>
        </w:rPr>
      </w:pPr>
      <w:r w:rsidRPr="00466DC3">
        <w:rPr>
          <w:rFonts w:ascii="Tahoma" w:eastAsia="Tahoma" w:hAnsi="Tahoma"/>
          <w:b/>
          <w:color w:val="808080" w:themeColor="background1" w:themeShade="80"/>
          <w:spacing w:val="12"/>
          <w:w w:val="80"/>
          <w:sz w:val="48"/>
        </w:rPr>
        <w:lastRenderedPageBreak/>
        <w:t xml:space="preserve">ANNEX </w:t>
      </w:r>
      <w:r>
        <w:rPr>
          <w:rFonts w:ascii="Tahoma" w:eastAsia="Tahoma" w:hAnsi="Tahoma"/>
          <w:b/>
          <w:color w:val="808080" w:themeColor="background1" w:themeShade="80"/>
          <w:spacing w:val="12"/>
          <w:w w:val="80"/>
          <w:sz w:val="48"/>
        </w:rPr>
        <w:t>4</w:t>
      </w:r>
    </w:p>
    <w:p w14:paraId="4B61F3CD" w14:textId="77777777" w:rsidR="00127F19" w:rsidRDefault="00127F19" w:rsidP="00127F19">
      <w:pPr>
        <w:rPr>
          <w:rFonts w:ascii="Tahoma" w:eastAsia="Tahoma" w:hAnsi="Tahoma"/>
          <w:color w:val="767171" w:themeColor="background2" w:themeShade="80"/>
          <w:spacing w:val="5"/>
          <w:sz w:val="33"/>
        </w:rPr>
      </w:pPr>
      <w:r>
        <w:rPr>
          <w:rFonts w:ascii="Tahoma" w:eastAsia="Tahoma" w:hAnsi="Tahoma"/>
          <w:color w:val="767171" w:themeColor="background2" w:themeShade="80"/>
          <w:spacing w:val="5"/>
          <w:sz w:val="33"/>
        </w:rPr>
        <w:t>Early Years Setting</w:t>
      </w:r>
      <w:r w:rsidRPr="0020502C">
        <w:rPr>
          <w:rFonts w:ascii="Tahoma" w:eastAsia="Tahoma" w:hAnsi="Tahoma"/>
          <w:color w:val="767171" w:themeColor="background2" w:themeShade="80"/>
          <w:spacing w:val="5"/>
          <w:sz w:val="33"/>
        </w:rPr>
        <w:t xml:space="preserve"> Visit/Self-Evaluation Template</w:t>
      </w:r>
    </w:p>
    <w:p w14:paraId="07D2D51F" w14:textId="77777777" w:rsidR="00127F19" w:rsidRDefault="00127F19" w:rsidP="00127F19"/>
    <w:tbl>
      <w:tblPr>
        <w:tblStyle w:val="TableGrid"/>
        <w:tblW w:w="14512" w:type="dxa"/>
        <w:tblLook w:val="04A0" w:firstRow="1" w:lastRow="0" w:firstColumn="1" w:lastColumn="0" w:noHBand="0" w:noVBand="1"/>
      </w:tblPr>
      <w:tblGrid>
        <w:gridCol w:w="8549"/>
        <w:gridCol w:w="1769"/>
        <w:gridCol w:w="2212"/>
        <w:gridCol w:w="1982"/>
      </w:tblGrid>
      <w:tr w:rsidR="00127F19" w:rsidRPr="00466DC3" w14:paraId="381A12CF" w14:textId="77777777" w:rsidTr="003C4C4F">
        <w:trPr>
          <w:trHeight w:val="287"/>
        </w:trPr>
        <w:tc>
          <w:tcPr>
            <w:tcW w:w="14512" w:type="dxa"/>
            <w:gridSpan w:val="4"/>
          </w:tcPr>
          <w:p w14:paraId="3E46AAFA" w14:textId="1C4020C0" w:rsidR="00127F19" w:rsidRPr="00466DC3" w:rsidRDefault="00127F19" w:rsidP="003C4C4F">
            <w:pPr>
              <w:jc w:val="center"/>
              <w:rPr>
                <w:b/>
                <w:bCs/>
              </w:rPr>
            </w:pPr>
            <w:r>
              <w:rPr>
                <w:b/>
                <w:bCs/>
                <w:sz w:val="26"/>
                <w:szCs w:val="26"/>
              </w:rPr>
              <w:t>WORKING WITH PUPILS AND PARENTS/CARERS OF PUPILS WITH SEND</w:t>
            </w:r>
          </w:p>
        </w:tc>
      </w:tr>
      <w:tr w:rsidR="00127F19" w:rsidRPr="00E50A90" w14:paraId="1BDDDD47" w14:textId="77777777" w:rsidTr="003C4C4F">
        <w:trPr>
          <w:trHeight w:val="586"/>
        </w:trPr>
        <w:tc>
          <w:tcPr>
            <w:tcW w:w="8549" w:type="dxa"/>
          </w:tcPr>
          <w:p w14:paraId="5B506ECE" w14:textId="77777777" w:rsidR="00127F19" w:rsidRPr="00E50A90" w:rsidRDefault="00127F19" w:rsidP="003C4C4F">
            <w:pPr>
              <w:rPr>
                <w:b/>
                <w:bCs/>
              </w:rPr>
            </w:pPr>
            <w:r w:rsidRPr="00E50A90">
              <w:rPr>
                <w:b/>
                <w:bCs/>
              </w:rPr>
              <w:t>SUGGESTED THEMES AND AREAS TO EXPLORE</w:t>
            </w:r>
          </w:p>
        </w:tc>
        <w:tc>
          <w:tcPr>
            <w:tcW w:w="1769" w:type="dxa"/>
          </w:tcPr>
          <w:p w14:paraId="37B7CC59" w14:textId="77777777" w:rsidR="00127F19" w:rsidRPr="00E50A90" w:rsidRDefault="00127F19" w:rsidP="003C4C4F">
            <w:pPr>
              <w:rPr>
                <w:b/>
                <w:bCs/>
              </w:rPr>
            </w:pPr>
            <w:r w:rsidRPr="00E50A90">
              <w:rPr>
                <w:b/>
                <w:bCs/>
              </w:rPr>
              <w:t>STRENGTHS</w:t>
            </w:r>
          </w:p>
        </w:tc>
        <w:tc>
          <w:tcPr>
            <w:tcW w:w="2212" w:type="dxa"/>
          </w:tcPr>
          <w:p w14:paraId="2127414F" w14:textId="77777777" w:rsidR="00127F19" w:rsidRPr="00E50A90" w:rsidRDefault="00127F19" w:rsidP="003C4C4F">
            <w:pPr>
              <w:rPr>
                <w:b/>
                <w:bCs/>
              </w:rPr>
            </w:pPr>
            <w:r w:rsidRPr="00E50A90">
              <w:rPr>
                <w:b/>
                <w:bCs/>
              </w:rPr>
              <w:t>AREAS FOR DEVELOPMENT</w:t>
            </w:r>
          </w:p>
        </w:tc>
        <w:tc>
          <w:tcPr>
            <w:tcW w:w="1982" w:type="dxa"/>
          </w:tcPr>
          <w:p w14:paraId="7A013868" w14:textId="77777777" w:rsidR="00127F19" w:rsidRPr="00E50A90" w:rsidRDefault="00127F19" w:rsidP="003C4C4F">
            <w:pPr>
              <w:rPr>
                <w:b/>
                <w:bCs/>
              </w:rPr>
            </w:pPr>
            <w:r w:rsidRPr="00E50A90">
              <w:rPr>
                <w:b/>
                <w:bCs/>
              </w:rPr>
              <w:t>KEY STAKEHOLDERS</w:t>
            </w:r>
          </w:p>
        </w:tc>
      </w:tr>
      <w:tr w:rsidR="00127F19" w14:paraId="50CCEF09" w14:textId="77777777" w:rsidTr="003C4C4F">
        <w:trPr>
          <w:trHeight w:val="287"/>
        </w:trPr>
        <w:tc>
          <w:tcPr>
            <w:tcW w:w="8549" w:type="dxa"/>
          </w:tcPr>
          <w:p w14:paraId="297EAB0F" w14:textId="441D9B4B" w:rsidR="00127F19" w:rsidRPr="00127F19" w:rsidRDefault="00127F19" w:rsidP="00127F19">
            <w:r w:rsidRPr="00127F19">
              <w:t>The SEND information report reflects current practice and provision, is reviewed annually and pupils and parents/carers of pupils with SEND are involved in developing the report.</w:t>
            </w:r>
          </w:p>
        </w:tc>
        <w:tc>
          <w:tcPr>
            <w:tcW w:w="1769" w:type="dxa"/>
          </w:tcPr>
          <w:p w14:paraId="7B75361D" w14:textId="77777777" w:rsidR="00127F19" w:rsidRDefault="00127F19" w:rsidP="00127F19"/>
        </w:tc>
        <w:tc>
          <w:tcPr>
            <w:tcW w:w="2212" w:type="dxa"/>
          </w:tcPr>
          <w:p w14:paraId="5AA9E44E" w14:textId="77777777" w:rsidR="00127F19" w:rsidRDefault="00127F19" w:rsidP="00127F19"/>
        </w:tc>
        <w:tc>
          <w:tcPr>
            <w:tcW w:w="1982" w:type="dxa"/>
          </w:tcPr>
          <w:p w14:paraId="42A86239" w14:textId="77777777" w:rsidR="00127F19" w:rsidRDefault="00127F19" w:rsidP="00127F19"/>
        </w:tc>
      </w:tr>
      <w:tr w:rsidR="00127F19" w14:paraId="03FDDC12" w14:textId="77777777" w:rsidTr="003C4C4F">
        <w:trPr>
          <w:trHeight w:val="287"/>
        </w:trPr>
        <w:tc>
          <w:tcPr>
            <w:tcW w:w="8549" w:type="dxa"/>
          </w:tcPr>
          <w:p w14:paraId="1253F17C" w14:textId="3CF045CD" w:rsidR="00127F19" w:rsidRPr="00127F19" w:rsidRDefault="00127F19" w:rsidP="00127F19">
            <w:r w:rsidRPr="00127F19">
              <w:t>Systems are in place to enable parents/carers to meaningfully contribute to shaping the quality of support and provision.</w:t>
            </w:r>
          </w:p>
        </w:tc>
        <w:tc>
          <w:tcPr>
            <w:tcW w:w="1769" w:type="dxa"/>
          </w:tcPr>
          <w:p w14:paraId="3963D167" w14:textId="77777777" w:rsidR="00127F19" w:rsidRDefault="00127F19" w:rsidP="00127F19"/>
        </w:tc>
        <w:tc>
          <w:tcPr>
            <w:tcW w:w="2212" w:type="dxa"/>
          </w:tcPr>
          <w:p w14:paraId="45652E77" w14:textId="77777777" w:rsidR="00127F19" w:rsidRDefault="00127F19" w:rsidP="00127F19"/>
        </w:tc>
        <w:tc>
          <w:tcPr>
            <w:tcW w:w="1982" w:type="dxa"/>
          </w:tcPr>
          <w:p w14:paraId="55B46119" w14:textId="77777777" w:rsidR="00127F19" w:rsidRDefault="00127F19" w:rsidP="00127F19"/>
        </w:tc>
      </w:tr>
      <w:tr w:rsidR="00127F19" w14:paraId="29F4493B" w14:textId="77777777" w:rsidTr="003C4C4F">
        <w:trPr>
          <w:trHeight w:val="287"/>
        </w:trPr>
        <w:tc>
          <w:tcPr>
            <w:tcW w:w="8549" w:type="dxa"/>
            <w:vAlign w:val="center"/>
          </w:tcPr>
          <w:p w14:paraId="6DAE38F5" w14:textId="1BAA3620" w:rsidR="00127F19" w:rsidRPr="00127F19" w:rsidRDefault="00127F19" w:rsidP="00127F19">
            <w:r w:rsidRPr="00127F19">
              <w:t>In the Early Years, strong partnerships with parents/carers are established to ensure ongoing effective parental engagement.</w:t>
            </w:r>
          </w:p>
        </w:tc>
        <w:tc>
          <w:tcPr>
            <w:tcW w:w="1769" w:type="dxa"/>
          </w:tcPr>
          <w:p w14:paraId="4FCBF189" w14:textId="77777777" w:rsidR="00127F19" w:rsidRDefault="00127F19" w:rsidP="00127F19"/>
        </w:tc>
        <w:tc>
          <w:tcPr>
            <w:tcW w:w="2212" w:type="dxa"/>
          </w:tcPr>
          <w:p w14:paraId="5DFDE936" w14:textId="77777777" w:rsidR="00127F19" w:rsidRDefault="00127F19" w:rsidP="00127F19"/>
        </w:tc>
        <w:tc>
          <w:tcPr>
            <w:tcW w:w="1982" w:type="dxa"/>
          </w:tcPr>
          <w:p w14:paraId="70E8B1A7" w14:textId="77777777" w:rsidR="00127F19" w:rsidRDefault="00127F19" w:rsidP="00127F19"/>
        </w:tc>
      </w:tr>
      <w:tr w:rsidR="00127F19" w14:paraId="150CC83F" w14:textId="77777777" w:rsidTr="003C4C4F">
        <w:trPr>
          <w:trHeight w:val="287"/>
        </w:trPr>
        <w:tc>
          <w:tcPr>
            <w:tcW w:w="8549" w:type="dxa"/>
            <w:vAlign w:val="center"/>
          </w:tcPr>
          <w:p w14:paraId="00D97FE4" w14:textId="266AE89D" w:rsidR="00127F19" w:rsidRPr="00127F19" w:rsidRDefault="00127F19" w:rsidP="00127F19">
            <w:r w:rsidRPr="00127F19">
              <w:t>The school and parents/carers work in partnership to achieve genuine co-production, for example parent/carer forums and workshops, and structured conversations for pupils with SEND with EHC plans.</w:t>
            </w:r>
          </w:p>
        </w:tc>
        <w:tc>
          <w:tcPr>
            <w:tcW w:w="1769" w:type="dxa"/>
          </w:tcPr>
          <w:p w14:paraId="330C04FA" w14:textId="77777777" w:rsidR="00127F19" w:rsidRDefault="00127F19" w:rsidP="00127F19"/>
        </w:tc>
        <w:tc>
          <w:tcPr>
            <w:tcW w:w="2212" w:type="dxa"/>
          </w:tcPr>
          <w:p w14:paraId="6F27B8AB" w14:textId="77777777" w:rsidR="00127F19" w:rsidRDefault="00127F19" w:rsidP="00127F19"/>
        </w:tc>
        <w:tc>
          <w:tcPr>
            <w:tcW w:w="1982" w:type="dxa"/>
          </w:tcPr>
          <w:p w14:paraId="61E47942" w14:textId="77777777" w:rsidR="00127F19" w:rsidRDefault="00127F19" w:rsidP="00127F19"/>
        </w:tc>
      </w:tr>
      <w:tr w:rsidR="00127F19" w14:paraId="6133F59F" w14:textId="77777777" w:rsidTr="003C4C4F">
        <w:trPr>
          <w:trHeight w:val="287"/>
        </w:trPr>
        <w:tc>
          <w:tcPr>
            <w:tcW w:w="8549" w:type="dxa"/>
          </w:tcPr>
          <w:p w14:paraId="5BAACE9C" w14:textId="2162D138" w:rsidR="00127F19" w:rsidRPr="00127F19" w:rsidRDefault="00127F19" w:rsidP="00127F19">
            <w:r w:rsidRPr="00127F19">
              <w:t>Pupils with SEND communicate positively about the support they receive. Where appropriate, they articulate how the support they have had from the school has made a real difference. Staff use a variety of approaches to understand and act upon the views and wishes of children with SEND in the Early Years in order to positively impact on their learning and development.</w:t>
            </w:r>
          </w:p>
        </w:tc>
        <w:tc>
          <w:tcPr>
            <w:tcW w:w="1769" w:type="dxa"/>
          </w:tcPr>
          <w:p w14:paraId="42C527F7" w14:textId="77777777" w:rsidR="00127F19" w:rsidRDefault="00127F19" w:rsidP="00127F19"/>
        </w:tc>
        <w:tc>
          <w:tcPr>
            <w:tcW w:w="2212" w:type="dxa"/>
          </w:tcPr>
          <w:p w14:paraId="209AFAC9" w14:textId="77777777" w:rsidR="00127F19" w:rsidRDefault="00127F19" w:rsidP="00127F19"/>
        </w:tc>
        <w:tc>
          <w:tcPr>
            <w:tcW w:w="1982" w:type="dxa"/>
          </w:tcPr>
          <w:p w14:paraId="7493B281" w14:textId="77777777" w:rsidR="00127F19" w:rsidRDefault="00127F19" w:rsidP="00127F19"/>
        </w:tc>
      </w:tr>
      <w:tr w:rsidR="00127F19" w14:paraId="07C20997" w14:textId="77777777" w:rsidTr="003C4C4F">
        <w:trPr>
          <w:trHeight w:val="287"/>
        </w:trPr>
        <w:tc>
          <w:tcPr>
            <w:tcW w:w="8549" w:type="dxa"/>
            <w:vAlign w:val="center"/>
          </w:tcPr>
          <w:p w14:paraId="2D29705A" w14:textId="39F696B6" w:rsidR="00127F19" w:rsidRPr="00127F19" w:rsidRDefault="00127F19" w:rsidP="00127F19">
            <w:r w:rsidRPr="00127F19">
              <w:t>Pupils with SEND are proportionally represented in all opportunities for shared decision making at a whole school level. For example, pupils with SEND are represented on the school council.</w:t>
            </w:r>
          </w:p>
        </w:tc>
        <w:tc>
          <w:tcPr>
            <w:tcW w:w="1769" w:type="dxa"/>
          </w:tcPr>
          <w:p w14:paraId="29C7FCA5" w14:textId="77777777" w:rsidR="00127F19" w:rsidRDefault="00127F19" w:rsidP="00127F19"/>
        </w:tc>
        <w:tc>
          <w:tcPr>
            <w:tcW w:w="2212" w:type="dxa"/>
          </w:tcPr>
          <w:p w14:paraId="78341882" w14:textId="77777777" w:rsidR="00127F19" w:rsidRDefault="00127F19" w:rsidP="00127F19"/>
        </w:tc>
        <w:tc>
          <w:tcPr>
            <w:tcW w:w="1982" w:type="dxa"/>
          </w:tcPr>
          <w:p w14:paraId="019D39E0" w14:textId="77777777" w:rsidR="00127F19" w:rsidRDefault="00127F19" w:rsidP="00127F19"/>
        </w:tc>
      </w:tr>
      <w:tr w:rsidR="00127F19" w14:paraId="6C3CA03D" w14:textId="77777777" w:rsidTr="003C4C4F">
        <w:trPr>
          <w:trHeight w:val="287"/>
        </w:trPr>
        <w:tc>
          <w:tcPr>
            <w:tcW w:w="8549" w:type="dxa"/>
            <w:vAlign w:val="center"/>
          </w:tcPr>
          <w:p w14:paraId="41247A37" w14:textId="6CDC2F61" w:rsidR="00127F19" w:rsidRPr="00127F19" w:rsidRDefault="00127F19" w:rsidP="00127F19">
            <w:r w:rsidRPr="00127F19">
              <w:t>Pupils with SEND are involved in wrap-around activities; they are supported through a variety of enrichment activities, lunchtime clubs and out of hours support.</w:t>
            </w:r>
          </w:p>
        </w:tc>
        <w:tc>
          <w:tcPr>
            <w:tcW w:w="1769" w:type="dxa"/>
          </w:tcPr>
          <w:p w14:paraId="2F7155F7" w14:textId="77777777" w:rsidR="00127F19" w:rsidRDefault="00127F19" w:rsidP="00127F19"/>
        </w:tc>
        <w:tc>
          <w:tcPr>
            <w:tcW w:w="2212" w:type="dxa"/>
          </w:tcPr>
          <w:p w14:paraId="29FBBCB3" w14:textId="77777777" w:rsidR="00127F19" w:rsidRDefault="00127F19" w:rsidP="00127F19"/>
        </w:tc>
        <w:tc>
          <w:tcPr>
            <w:tcW w:w="1982" w:type="dxa"/>
          </w:tcPr>
          <w:p w14:paraId="3982DBF2" w14:textId="77777777" w:rsidR="00127F19" w:rsidRDefault="00127F19" w:rsidP="00127F19"/>
        </w:tc>
      </w:tr>
      <w:tr w:rsidR="00127F19" w14:paraId="3406DBC5" w14:textId="77777777" w:rsidTr="003C4C4F">
        <w:trPr>
          <w:trHeight w:val="287"/>
        </w:trPr>
        <w:tc>
          <w:tcPr>
            <w:tcW w:w="8549" w:type="dxa"/>
            <w:vAlign w:val="center"/>
          </w:tcPr>
          <w:p w14:paraId="55C584DF" w14:textId="0629D469" w:rsidR="00127F19" w:rsidRPr="00127F19" w:rsidRDefault="00127F19" w:rsidP="00127F19">
            <w:r w:rsidRPr="00127F19">
              <w:t>Pupils and their parents/carers are made aware of services that provide impartial advice and support such as the SEND Information, Advice and Support Service (SENDIASS).</w:t>
            </w:r>
          </w:p>
        </w:tc>
        <w:tc>
          <w:tcPr>
            <w:tcW w:w="1769" w:type="dxa"/>
          </w:tcPr>
          <w:p w14:paraId="1587345C" w14:textId="77777777" w:rsidR="00127F19" w:rsidRDefault="00127F19" w:rsidP="00127F19"/>
        </w:tc>
        <w:tc>
          <w:tcPr>
            <w:tcW w:w="2212" w:type="dxa"/>
          </w:tcPr>
          <w:p w14:paraId="7EF05CA0" w14:textId="77777777" w:rsidR="00127F19" w:rsidRDefault="00127F19" w:rsidP="00127F19"/>
        </w:tc>
        <w:tc>
          <w:tcPr>
            <w:tcW w:w="1982" w:type="dxa"/>
          </w:tcPr>
          <w:p w14:paraId="661E5099" w14:textId="77777777" w:rsidR="00127F19" w:rsidRDefault="00127F19" w:rsidP="00127F19"/>
        </w:tc>
      </w:tr>
    </w:tbl>
    <w:p w14:paraId="5A50B3A8" w14:textId="650914FD" w:rsidR="00D66726" w:rsidRDefault="00D66726" w:rsidP="00287051"/>
    <w:p w14:paraId="79B05F93" w14:textId="77777777" w:rsidR="00D66726" w:rsidRPr="00466DC3" w:rsidRDefault="00D66726" w:rsidP="00D66726">
      <w:pPr>
        <w:spacing w:before="12" w:line="567" w:lineRule="exact"/>
        <w:textAlignment w:val="baseline"/>
        <w:rPr>
          <w:rFonts w:ascii="Tahoma" w:eastAsia="Tahoma" w:hAnsi="Tahoma"/>
          <w:b/>
          <w:color w:val="808080" w:themeColor="background1" w:themeShade="80"/>
          <w:spacing w:val="12"/>
          <w:w w:val="80"/>
          <w:sz w:val="48"/>
        </w:rPr>
      </w:pPr>
      <w:r w:rsidRPr="00466DC3">
        <w:rPr>
          <w:rFonts w:ascii="Tahoma" w:eastAsia="Tahoma" w:hAnsi="Tahoma"/>
          <w:b/>
          <w:color w:val="808080" w:themeColor="background1" w:themeShade="80"/>
          <w:spacing w:val="12"/>
          <w:w w:val="80"/>
          <w:sz w:val="48"/>
        </w:rPr>
        <w:lastRenderedPageBreak/>
        <w:t xml:space="preserve">ANNEX </w:t>
      </w:r>
      <w:r>
        <w:rPr>
          <w:rFonts w:ascii="Tahoma" w:eastAsia="Tahoma" w:hAnsi="Tahoma"/>
          <w:b/>
          <w:color w:val="808080" w:themeColor="background1" w:themeShade="80"/>
          <w:spacing w:val="12"/>
          <w:w w:val="80"/>
          <w:sz w:val="48"/>
        </w:rPr>
        <w:t>4</w:t>
      </w:r>
    </w:p>
    <w:p w14:paraId="7E4F7C37" w14:textId="77777777" w:rsidR="00D66726" w:rsidRDefault="00D66726" w:rsidP="00D66726">
      <w:pPr>
        <w:rPr>
          <w:rFonts w:ascii="Tahoma" w:eastAsia="Tahoma" w:hAnsi="Tahoma"/>
          <w:color w:val="767171" w:themeColor="background2" w:themeShade="80"/>
          <w:spacing w:val="5"/>
          <w:sz w:val="33"/>
        </w:rPr>
      </w:pPr>
      <w:r>
        <w:rPr>
          <w:rFonts w:ascii="Tahoma" w:eastAsia="Tahoma" w:hAnsi="Tahoma"/>
          <w:color w:val="767171" w:themeColor="background2" w:themeShade="80"/>
          <w:spacing w:val="5"/>
          <w:sz w:val="33"/>
        </w:rPr>
        <w:t>Early Years Setting</w:t>
      </w:r>
      <w:r w:rsidRPr="0020502C">
        <w:rPr>
          <w:rFonts w:ascii="Tahoma" w:eastAsia="Tahoma" w:hAnsi="Tahoma"/>
          <w:color w:val="767171" w:themeColor="background2" w:themeShade="80"/>
          <w:spacing w:val="5"/>
          <w:sz w:val="33"/>
        </w:rPr>
        <w:t xml:space="preserve"> Visit/Self-Evaluation Template</w:t>
      </w:r>
    </w:p>
    <w:tbl>
      <w:tblPr>
        <w:tblStyle w:val="TableGrid"/>
        <w:tblW w:w="14512" w:type="dxa"/>
        <w:tblLook w:val="04A0" w:firstRow="1" w:lastRow="0" w:firstColumn="1" w:lastColumn="0" w:noHBand="0" w:noVBand="1"/>
      </w:tblPr>
      <w:tblGrid>
        <w:gridCol w:w="8549"/>
        <w:gridCol w:w="1769"/>
        <w:gridCol w:w="2212"/>
        <w:gridCol w:w="1982"/>
      </w:tblGrid>
      <w:tr w:rsidR="00D66726" w:rsidRPr="00466DC3" w14:paraId="68D22B75" w14:textId="77777777" w:rsidTr="003C4C4F">
        <w:trPr>
          <w:trHeight w:val="287"/>
        </w:trPr>
        <w:tc>
          <w:tcPr>
            <w:tcW w:w="14512" w:type="dxa"/>
            <w:gridSpan w:val="4"/>
          </w:tcPr>
          <w:p w14:paraId="77754482" w14:textId="66A8D3BD" w:rsidR="00D66726" w:rsidRPr="00466DC3" w:rsidRDefault="00D66726" w:rsidP="003C4C4F">
            <w:pPr>
              <w:jc w:val="center"/>
              <w:rPr>
                <w:b/>
                <w:bCs/>
              </w:rPr>
            </w:pPr>
            <w:r>
              <w:rPr>
                <w:b/>
                <w:bCs/>
                <w:sz w:val="26"/>
                <w:szCs w:val="26"/>
              </w:rPr>
              <w:t>ASSESSMENT AND IDENTIFICATION</w:t>
            </w:r>
          </w:p>
        </w:tc>
      </w:tr>
      <w:tr w:rsidR="00D66726" w:rsidRPr="00E50A90" w14:paraId="7DA07A89" w14:textId="77777777" w:rsidTr="003C4C4F">
        <w:trPr>
          <w:trHeight w:val="586"/>
        </w:trPr>
        <w:tc>
          <w:tcPr>
            <w:tcW w:w="8549" w:type="dxa"/>
          </w:tcPr>
          <w:p w14:paraId="61DA07A3" w14:textId="77777777" w:rsidR="00D66726" w:rsidRPr="00E50A90" w:rsidRDefault="00D66726" w:rsidP="003C4C4F">
            <w:pPr>
              <w:rPr>
                <w:b/>
                <w:bCs/>
              </w:rPr>
            </w:pPr>
            <w:r w:rsidRPr="00E50A90">
              <w:rPr>
                <w:b/>
                <w:bCs/>
              </w:rPr>
              <w:t>SUGGESTED THEMES AND AREAS TO EXPLORE</w:t>
            </w:r>
          </w:p>
        </w:tc>
        <w:tc>
          <w:tcPr>
            <w:tcW w:w="1769" w:type="dxa"/>
          </w:tcPr>
          <w:p w14:paraId="0463D3C8" w14:textId="77777777" w:rsidR="00D66726" w:rsidRPr="00E50A90" w:rsidRDefault="00D66726" w:rsidP="003C4C4F">
            <w:pPr>
              <w:rPr>
                <w:b/>
                <w:bCs/>
              </w:rPr>
            </w:pPr>
            <w:r w:rsidRPr="00E50A90">
              <w:rPr>
                <w:b/>
                <w:bCs/>
              </w:rPr>
              <w:t>STRENGTHS</w:t>
            </w:r>
          </w:p>
        </w:tc>
        <w:tc>
          <w:tcPr>
            <w:tcW w:w="2212" w:type="dxa"/>
          </w:tcPr>
          <w:p w14:paraId="04C051CA" w14:textId="77777777" w:rsidR="00D66726" w:rsidRPr="00E50A90" w:rsidRDefault="00D66726" w:rsidP="003C4C4F">
            <w:pPr>
              <w:rPr>
                <w:b/>
                <w:bCs/>
              </w:rPr>
            </w:pPr>
            <w:r w:rsidRPr="00E50A90">
              <w:rPr>
                <w:b/>
                <w:bCs/>
              </w:rPr>
              <w:t>AREAS FOR DEVELOPMENT</w:t>
            </w:r>
          </w:p>
        </w:tc>
        <w:tc>
          <w:tcPr>
            <w:tcW w:w="1982" w:type="dxa"/>
          </w:tcPr>
          <w:p w14:paraId="610E5359" w14:textId="77777777" w:rsidR="00D66726" w:rsidRPr="00E50A90" w:rsidRDefault="00D66726" w:rsidP="003C4C4F">
            <w:pPr>
              <w:rPr>
                <w:b/>
                <w:bCs/>
              </w:rPr>
            </w:pPr>
            <w:r w:rsidRPr="00E50A90">
              <w:rPr>
                <w:b/>
                <w:bCs/>
              </w:rPr>
              <w:t>KEY STAKEHOLDERS</w:t>
            </w:r>
          </w:p>
        </w:tc>
      </w:tr>
      <w:tr w:rsidR="00D66726" w14:paraId="59DCF4FC" w14:textId="77777777" w:rsidTr="003C4C4F">
        <w:trPr>
          <w:trHeight w:val="287"/>
        </w:trPr>
        <w:tc>
          <w:tcPr>
            <w:tcW w:w="8549" w:type="dxa"/>
          </w:tcPr>
          <w:p w14:paraId="1089C79E" w14:textId="5B379DC2" w:rsidR="00D66726" w:rsidRPr="00D66726" w:rsidRDefault="00D66726" w:rsidP="00D66726">
            <w:r w:rsidRPr="00D66726">
              <w:t>Comprehensive assessment supports accurate identification of need and informs classroom practice.</w:t>
            </w:r>
          </w:p>
        </w:tc>
        <w:tc>
          <w:tcPr>
            <w:tcW w:w="1769" w:type="dxa"/>
          </w:tcPr>
          <w:p w14:paraId="10BBB6F7" w14:textId="77777777" w:rsidR="00D66726" w:rsidRDefault="00D66726" w:rsidP="00D66726"/>
        </w:tc>
        <w:tc>
          <w:tcPr>
            <w:tcW w:w="2212" w:type="dxa"/>
          </w:tcPr>
          <w:p w14:paraId="0C66EEE9" w14:textId="77777777" w:rsidR="00D66726" w:rsidRDefault="00D66726" w:rsidP="00D66726"/>
        </w:tc>
        <w:tc>
          <w:tcPr>
            <w:tcW w:w="1982" w:type="dxa"/>
          </w:tcPr>
          <w:p w14:paraId="63E81791" w14:textId="77777777" w:rsidR="00D66726" w:rsidRDefault="00D66726" w:rsidP="00D66726"/>
        </w:tc>
      </w:tr>
      <w:tr w:rsidR="00D66726" w14:paraId="0BF0BD53" w14:textId="77777777" w:rsidTr="003C4C4F">
        <w:trPr>
          <w:trHeight w:val="287"/>
        </w:trPr>
        <w:tc>
          <w:tcPr>
            <w:tcW w:w="8549" w:type="dxa"/>
            <w:vAlign w:val="center"/>
          </w:tcPr>
          <w:p w14:paraId="5BF89AC0" w14:textId="2D9BC0CA" w:rsidR="00D66726" w:rsidRPr="00D66726" w:rsidRDefault="00D66726" w:rsidP="00D66726">
            <w:r w:rsidRPr="00D66726">
              <w:t>The effectiveness of classroom teaching is taken into account before assuming a pupil has SEND.</w:t>
            </w:r>
          </w:p>
        </w:tc>
        <w:tc>
          <w:tcPr>
            <w:tcW w:w="1769" w:type="dxa"/>
          </w:tcPr>
          <w:p w14:paraId="6B55A9F0" w14:textId="77777777" w:rsidR="00D66726" w:rsidRDefault="00D66726" w:rsidP="00D66726"/>
        </w:tc>
        <w:tc>
          <w:tcPr>
            <w:tcW w:w="2212" w:type="dxa"/>
          </w:tcPr>
          <w:p w14:paraId="5065557F" w14:textId="77777777" w:rsidR="00D66726" w:rsidRDefault="00D66726" w:rsidP="00D66726"/>
        </w:tc>
        <w:tc>
          <w:tcPr>
            <w:tcW w:w="1982" w:type="dxa"/>
          </w:tcPr>
          <w:p w14:paraId="5A8DC5F9" w14:textId="77777777" w:rsidR="00D66726" w:rsidRDefault="00D66726" w:rsidP="00D66726"/>
        </w:tc>
      </w:tr>
      <w:tr w:rsidR="00D66726" w14:paraId="0718CA79" w14:textId="77777777" w:rsidTr="003C4C4F">
        <w:trPr>
          <w:trHeight w:val="287"/>
        </w:trPr>
        <w:tc>
          <w:tcPr>
            <w:tcW w:w="8549" w:type="dxa"/>
          </w:tcPr>
          <w:p w14:paraId="48351694" w14:textId="5D1C2BD1" w:rsidR="00D66726" w:rsidRPr="00D66726" w:rsidRDefault="00D66726" w:rsidP="00D66726">
            <w:r w:rsidRPr="00D66726">
              <w:t>The school scrutinises behaviour, exclusion and attendance data to ensure additional learning needs are not missed.</w:t>
            </w:r>
          </w:p>
        </w:tc>
        <w:tc>
          <w:tcPr>
            <w:tcW w:w="1769" w:type="dxa"/>
          </w:tcPr>
          <w:p w14:paraId="37B00F7F" w14:textId="77777777" w:rsidR="00D66726" w:rsidRDefault="00D66726" w:rsidP="00D66726"/>
        </w:tc>
        <w:tc>
          <w:tcPr>
            <w:tcW w:w="2212" w:type="dxa"/>
          </w:tcPr>
          <w:p w14:paraId="784F4BE8" w14:textId="77777777" w:rsidR="00D66726" w:rsidRDefault="00D66726" w:rsidP="00D66726"/>
        </w:tc>
        <w:tc>
          <w:tcPr>
            <w:tcW w:w="1982" w:type="dxa"/>
          </w:tcPr>
          <w:p w14:paraId="151FFC25" w14:textId="77777777" w:rsidR="00D66726" w:rsidRDefault="00D66726" w:rsidP="00D66726"/>
        </w:tc>
      </w:tr>
      <w:tr w:rsidR="00D66726" w14:paraId="5BC2600E" w14:textId="77777777" w:rsidTr="003C4C4F">
        <w:trPr>
          <w:trHeight w:val="287"/>
        </w:trPr>
        <w:tc>
          <w:tcPr>
            <w:tcW w:w="8549" w:type="dxa"/>
            <w:vAlign w:val="center"/>
          </w:tcPr>
          <w:p w14:paraId="4FB84844" w14:textId="4AEBEA4D" w:rsidR="00D66726" w:rsidRPr="00D66726" w:rsidRDefault="00D66726" w:rsidP="00D66726">
            <w:r w:rsidRPr="00D66726">
              <w:t>The SEND register is accurate and reviewed at least termly.</w:t>
            </w:r>
          </w:p>
        </w:tc>
        <w:tc>
          <w:tcPr>
            <w:tcW w:w="1769" w:type="dxa"/>
          </w:tcPr>
          <w:p w14:paraId="6BB94A24" w14:textId="77777777" w:rsidR="00D66726" w:rsidRDefault="00D66726" w:rsidP="00D66726"/>
        </w:tc>
        <w:tc>
          <w:tcPr>
            <w:tcW w:w="2212" w:type="dxa"/>
          </w:tcPr>
          <w:p w14:paraId="3E5E476E" w14:textId="77777777" w:rsidR="00D66726" w:rsidRDefault="00D66726" w:rsidP="00D66726"/>
        </w:tc>
        <w:tc>
          <w:tcPr>
            <w:tcW w:w="1982" w:type="dxa"/>
          </w:tcPr>
          <w:p w14:paraId="41E726A5" w14:textId="77777777" w:rsidR="00D66726" w:rsidRDefault="00D66726" w:rsidP="00D66726"/>
        </w:tc>
      </w:tr>
      <w:tr w:rsidR="00D66726" w14:paraId="03513EBB" w14:textId="77777777" w:rsidTr="003C4C4F">
        <w:trPr>
          <w:trHeight w:val="287"/>
        </w:trPr>
        <w:tc>
          <w:tcPr>
            <w:tcW w:w="8549" w:type="dxa"/>
            <w:vAlign w:val="center"/>
          </w:tcPr>
          <w:p w14:paraId="2F4BD13A" w14:textId="5EE03EF5" w:rsidR="00D66726" w:rsidRPr="00D66726" w:rsidRDefault="00D66726" w:rsidP="00D66726">
            <w:r w:rsidRPr="00D66726">
              <w:t>Parents/carers are fully involved in discussions with the school on identification and assessment.</w:t>
            </w:r>
          </w:p>
        </w:tc>
        <w:tc>
          <w:tcPr>
            <w:tcW w:w="1769" w:type="dxa"/>
          </w:tcPr>
          <w:p w14:paraId="0AA66196" w14:textId="77777777" w:rsidR="00D66726" w:rsidRDefault="00D66726" w:rsidP="00D66726"/>
        </w:tc>
        <w:tc>
          <w:tcPr>
            <w:tcW w:w="2212" w:type="dxa"/>
          </w:tcPr>
          <w:p w14:paraId="2BFA5DDB" w14:textId="77777777" w:rsidR="00D66726" w:rsidRDefault="00D66726" w:rsidP="00D66726"/>
        </w:tc>
        <w:tc>
          <w:tcPr>
            <w:tcW w:w="1982" w:type="dxa"/>
          </w:tcPr>
          <w:p w14:paraId="3EEF7466" w14:textId="77777777" w:rsidR="00D66726" w:rsidRDefault="00D66726" w:rsidP="00D66726"/>
        </w:tc>
      </w:tr>
    </w:tbl>
    <w:p w14:paraId="28770966" w14:textId="7DAD466C" w:rsidR="00D66726" w:rsidRDefault="00D66726" w:rsidP="00287051"/>
    <w:tbl>
      <w:tblPr>
        <w:tblStyle w:val="TableGrid"/>
        <w:tblW w:w="14512" w:type="dxa"/>
        <w:tblLook w:val="04A0" w:firstRow="1" w:lastRow="0" w:firstColumn="1" w:lastColumn="0" w:noHBand="0" w:noVBand="1"/>
      </w:tblPr>
      <w:tblGrid>
        <w:gridCol w:w="8549"/>
        <w:gridCol w:w="1769"/>
        <w:gridCol w:w="2212"/>
        <w:gridCol w:w="1982"/>
      </w:tblGrid>
      <w:tr w:rsidR="00D66726" w:rsidRPr="00466DC3" w14:paraId="659868E3" w14:textId="77777777" w:rsidTr="003C4C4F">
        <w:trPr>
          <w:trHeight w:val="287"/>
        </w:trPr>
        <w:tc>
          <w:tcPr>
            <w:tcW w:w="14512" w:type="dxa"/>
            <w:gridSpan w:val="4"/>
          </w:tcPr>
          <w:p w14:paraId="51C3F4EF" w14:textId="375DF21C" w:rsidR="00D66726" w:rsidRPr="00466DC3" w:rsidRDefault="00D66726" w:rsidP="003C4C4F">
            <w:pPr>
              <w:jc w:val="center"/>
              <w:rPr>
                <w:b/>
                <w:bCs/>
              </w:rPr>
            </w:pPr>
            <w:r>
              <w:rPr>
                <w:b/>
                <w:bCs/>
                <w:sz w:val="26"/>
                <w:szCs w:val="26"/>
              </w:rPr>
              <w:t>MONITORING, TRACKING AND EVALUATION</w:t>
            </w:r>
          </w:p>
        </w:tc>
      </w:tr>
      <w:tr w:rsidR="00D66726" w:rsidRPr="00E50A90" w14:paraId="627D19A4" w14:textId="77777777" w:rsidTr="003C4C4F">
        <w:trPr>
          <w:trHeight w:val="586"/>
        </w:trPr>
        <w:tc>
          <w:tcPr>
            <w:tcW w:w="8549" w:type="dxa"/>
          </w:tcPr>
          <w:p w14:paraId="22FCB42B" w14:textId="77777777" w:rsidR="00D66726" w:rsidRPr="00E50A90" w:rsidRDefault="00D66726" w:rsidP="003C4C4F">
            <w:pPr>
              <w:rPr>
                <w:b/>
                <w:bCs/>
              </w:rPr>
            </w:pPr>
            <w:r w:rsidRPr="00E50A90">
              <w:rPr>
                <w:b/>
                <w:bCs/>
              </w:rPr>
              <w:t>SUGGESTED THEMES AND AREAS TO EXPLORE</w:t>
            </w:r>
          </w:p>
        </w:tc>
        <w:tc>
          <w:tcPr>
            <w:tcW w:w="1769" w:type="dxa"/>
          </w:tcPr>
          <w:p w14:paraId="53989815" w14:textId="77777777" w:rsidR="00D66726" w:rsidRPr="00E50A90" w:rsidRDefault="00D66726" w:rsidP="003C4C4F">
            <w:pPr>
              <w:rPr>
                <w:b/>
                <w:bCs/>
              </w:rPr>
            </w:pPr>
            <w:r w:rsidRPr="00E50A90">
              <w:rPr>
                <w:b/>
                <w:bCs/>
              </w:rPr>
              <w:t>STRENGTHS</w:t>
            </w:r>
          </w:p>
        </w:tc>
        <w:tc>
          <w:tcPr>
            <w:tcW w:w="2212" w:type="dxa"/>
          </w:tcPr>
          <w:p w14:paraId="200F3BE4" w14:textId="77777777" w:rsidR="00D66726" w:rsidRPr="00E50A90" w:rsidRDefault="00D66726" w:rsidP="003C4C4F">
            <w:pPr>
              <w:rPr>
                <w:b/>
                <w:bCs/>
              </w:rPr>
            </w:pPr>
            <w:r w:rsidRPr="00E50A90">
              <w:rPr>
                <w:b/>
                <w:bCs/>
              </w:rPr>
              <w:t>AREAS FOR DEVELOPMENT</w:t>
            </w:r>
          </w:p>
        </w:tc>
        <w:tc>
          <w:tcPr>
            <w:tcW w:w="1982" w:type="dxa"/>
          </w:tcPr>
          <w:p w14:paraId="037960A4" w14:textId="77777777" w:rsidR="00D66726" w:rsidRPr="00E50A90" w:rsidRDefault="00D66726" w:rsidP="003C4C4F">
            <w:pPr>
              <w:rPr>
                <w:b/>
                <w:bCs/>
              </w:rPr>
            </w:pPr>
            <w:r w:rsidRPr="00E50A90">
              <w:rPr>
                <w:b/>
                <w:bCs/>
              </w:rPr>
              <w:t>KEY STAKEHOLDERS</w:t>
            </w:r>
          </w:p>
        </w:tc>
      </w:tr>
      <w:tr w:rsidR="00D66726" w14:paraId="4A77707E" w14:textId="77777777" w:rsidTr="003C4C4F">
        <w:trPr>
          <w:trHeight w:val="287"/>
        </w:trPr>
        <w:tc>
          <w:tcPr>
            <w:tcW w:w="8549" w:type="dxa"/>
            <w:vAlign w:val="center"/>
          </w:tcPr>
          <w:p w14:paraId="744D8CE7" w14:textId="677FAA9A" w:rsidR="00D66726" w:rsidRPr="00D66726" w:rsidRDefault="00D66726" w:rsidP="00D66726">
            <w:r w:rsidRPr="00D66726">
              <w:t>Pupils with SEND have personalised plans that are reviewed with parents at least termly.</w:t>
            </w:r>
          </w:p>
        </w:tc>
        <w:tc>
          <w:tcPr>
            <w:tcW w:w="1769" w:type="dxa"/>
          </w:tcPr>
          <w:p w14:paraId="5E238270" w14:textId="77777777" w:rsidR="00D66726" w:rsidRDefault="00D66726" w:rsidP="00D66726"/>
        </w:tc>
        <w:tc>
          <w:tcPr>
            <w:tcW w:w="2212" w:type="dxa"/>
          </w:tcPr>
          <w:p w14:paraId="134FDABB" w14:textId="77777777" w:rsidR="00D66726" w:rsidRDefault="00D66726" w:rsidP="00D66726"/>
        </w:tc>
        <w:tc>
          <w:tcPr>
            <w:tcW w:w="1982" w:type="dxa"/>
          </w:tcPr>
          <w:p w14:paraId="7986FBD1" w14:textId="77777777" w:rsidR="00D66726" w:rsidRDefault="00D66726" w:rsidP="00D66726"/>
        </w:tc>
      </w:tr>
      <w:tr w:rsidR="00D66726" w14:paraId="436B38C4" w14:textId="77777777" w:rsidTr="003C4C4F">
        <w:trPr>
          <w:trHeight w:val="287"/>
        </w:trPr>
        <w:tc>
          <w:tcPr>
            <w:tcW w:w="8549" w:type="dxa"/>
            <w:vAlign w:val="center"/>
          </w:tcPr>
          <w:p w14:paraId="06E6028E" w14:textId="036D8CC6" w:rsidR="00D66726" w:rsidRPr="00D66726" w:rsidRDefault="00D66726" w:rsidP="00D66726">
            <w:r w:rsidRPr="00D66726">
              <w:t>Interventions follow a graduated approach cycle of Assess, Plan, Do, Review.</w:t>
            </w:r>
          </w:p>
        </w:tc>
        <w:tc>
          <w:tcPr>
            <w:tcW w:w="1769" w:type="dxa"/>
          </w:tcPr>
          <w:p w14:paraId="40FCB67C" w14:textId="77777777" w:rsidR="00D66726" w:rsidRDefault="00D66726" w:rsidP="00D66726"/>
        </w:tc>
        <w:tc>
          <w:tcPr>
            <w:tcW w:w="2212" w:type="dxa"/>
          </w:tcPr>
          <w:p w14:paraId="39F19607" w14:textId="77777777" w:rsidR="00D66726" w:rsidRDefault="00D66726" w:rsidP="00D66726"/>
        </w:tc>
        <w:tc>
          <w:tcPr>
            <w:tcW w:w="1982" w:type="dxa"/>
          </w:tcPr>
          <w:p w14:paraId="0415625D" w14:textId="77777777" w:rsidR="00D66726" w:rsidRDefault="00D66726" w:rsidP="00D66726"/>
        </w:tc>
      </w:tr>
      <w:tr w:rsidR="00D66726" w14:paraId="638527F2" w14:textId="77777777" w:rsidTr="003C4C4F">
        <w:trPr>
          <w:trHeight w:val="287"/>
        </w:trPr>
        <w:tc>
          <w:tcPr>
            <w:tcW w:w="8549" w:type="dxa"/>
            <w:vAlign w:val="center"/>
          </w:tcPr>
          <w:p w14:paraId="42046A85" w14:textId="065A6801" w:rsidR="00D66726" w:rsidRPr="00D66726" w:rsidRDefault="00D66726" w:rsidP="00D66726">
            <w:r w:rsidRPr="00D66726">
              <w:t>Interventions are closely monitored and rigorously evaluated. Adjustment to the provision is then made accordingly.</w:t>
            </w:r>
          </w:p>
        </w:tc>
        <w:tc>
          <w:tcPr>
            <w:tcW w:w="1769" w:type="dxa"/>
          </w:tcPr>
          <w:p w14:paraId="3E775984" w14:textId="77777777" w:rsidR="00D66726" w:rsidRDefault="00D66726" w:rsidP="00D66726"/>
        </w:tc>
        <w:tc>
          <w:tcPr>
            <w:tcW w:w="2212" w:type="dxa"/>
          </w:tcPr>
          <w:p w14:paraId="03B1F7B2" w14:textId="77777777" w:rsidR="00D66726" w:rsidRDefault="00D66726" w:rsidP="00D66726"/>
        </w:tc>
        <w:tc>
          <w:tcPr>
            <w:tcW w:w="1982" w:type="dxa"/>
          </w:tcPr>
          <w:p w14:paraId="5D7819DD" w14:textId="77777777" w:rsidR="00D66726" w:rsidRDefault="00D66726" w:rsidP="00D66726"/>
        </w:tc>
      </w:tr>
      <w:tr w:rsidR="00D66726" w14:paraId="680C3F40" w14:textId="77777777" w:rsidTr="003C4C4F">
        <w:trPr>
          <w:trHeight w:val="287"/>
        </w:trPr>
        <w:tc>
          <w:tcPr>
            <w:tcW w:w="8549" w:type="dxa"/>
          </w:tcPr>
          <w:p w14:paraId="6F2007AA" w14:textId="38E37821" w:rsidR="00D66726" w:rsidRPr="00D66726" w:rsidRDefault="00D66726" w:rsidP="00D66726">
            <w:r w:rsidRPr="00D66726">
              <w:t>The school has a good understanding of how pupils with SEND achieve with individual teachers and across subjects, including across the prime and specific areas of the Early Learning Goals in the Early Years.</w:t>
            </w:r>
          </w:p>
        </w:tc>
        <w:tc>
          <w:tcPr>
            <w:tcW w:w="1769" w:type="dxa"/>
          </w:tcPr>
          <w:p w14:paraId="3AD2F394" w14:textId="77777777" w:rsidR="00D66726" w:rsidRDefault="00D66726" w:rsidP="00D66726"/>
        </w:tc>
        <w:tc>
          <w:tcPr>
            <w:tcW w:w="2212" w:type="dxa"/>
          </w:tcPr>
          <w:p w14:paraId="49D7411E" w14:textId="77777777" w:rsidR="00D66726" w:rsidRDefault="00D66726" w:rsidP="00D66726"/>
        </w:tc>
        <w:tc>
          <w:tcPr>
            <w:tcW w:w="1982" w:type="dxa"/>
          </w:tcPr>
          <w:p w14:paraId="61E9F942" w14:textId="77777777" w:rsidR="00D66726" w:rsidRDefault="00D66726" w:rsidP="00D66726"/>
        </w:tc>
      </w:tr>
      <w:tr w:rsidR="00D66726" w14:paraId="1E6C23C0" w14:textId="77777777" w:rsidTr="003C4C4F">
        <w:trPr>
          <w:trHeight w:val="287"/>
        </w:trPr>
        <w:tc>
          <w:tcPr>
            <w:tcW w:w="8549" w:type="dxa"/>
          </w:tcPr>
          <w:p w14:paraId="0057684D" w14:textId="35A4443C" w:rsidR="00D66726" w:rsidRPr="00D66726" w:rsidRDefault="00D66726" w:rsidP="00D66726">
            <w:r w:rsidRPr="00D66726">
              <w:t>The SENCO uses all available data, including externally validated data, to inform the planning of interventions.</w:t>
            </w:r>
          </w:p>
        </w:tc>
        <w:tc>
          <w:tcPr>
            <w:tcW w:w="1769" w:type="dxa"/>
          </w:tcPr>
          <w:p w14:paraId="3448F8C9" w14:textId="77777777" w:rsidR="00D66726" w:rsidRDefault="00D66726" w:rsidP="00D66726"/>
        </w:tc>
        <w:tc>
          <w:tcPr>
            <w:tcW w:w="2212" w:type="dxa"/>
          </w:tcPr>
          <w:p w14:paraId="6E7D144E" w14:textId="77777777" w:rsidR="00D66726" w:rsidRDefault="00D66726" w:rsidP="00D66726"/>
        </w:tc>
        <w:tc>
          <w:tcPr>
            <w:tcW w:w="1982" w:type="dxa"/>
          </w:tcPr>
          <w:p w14:paraId="4F80E208" w14:textId="77777777" w:rsidR="00D66726" w:rsidRDefault="00D66726" w:rsidP="00D66726"/>
        </w:tc>
      </w:tr>
    </w:tbl>
    <w:p w14:paraId="13EBA274" w14:textId="57D0C4F7" w:rsidR="00D66726" w:rsidRDefault="00D66726" w:rsidP="00287051"/>
    <w:p w14:paraId="34BCC7EA" w14:textId="77777777" w:rsidR="002D610E" w:rsidRPr="00466DC3" w:rsidRDefault="002D610E" w:rsidP="002D610E">
      <w:pPr>
        <w:spacing w:before="12" w:line="567" w:lineRule="exact"/>
        <w:textAlignment w:val="baseline"/>
        <w:rPr>
          <w:rFonts w:ascii="Tahoma" w:eastAsia="Tahoma" w:hAnsi="Tahoma"/>
          <w:b/>
          <w:color w:val="808080" w:themeColor="background1" w:themeShade="80"/>
          <w:spacing w:val="12"/>
          <w:w w:val="80"/>
          <w:sz w:val="48"/>
        </w:rPr>
      </w:pPr>
      <w:r w:rsidRPr="00466DC3">
        <w:rPr>
          <w:rFonts w:ascii="Tahoma" w:eastAsia="Tahoma" w:hAnsi="Tahoma"/>
          <w:b/>
          <w:color w:val="808080" w:themeColor="background1" w:themeShade="80"/>
          <w:spacing w:val="12"/>
          <w:w w:val="80"/>
          <w:sz w:val="48"/>
        </w:rPr>
        <w:lastRenderedPageBreak/>
        <w:t xml:space="preserve">ANNEX </w:t>
      </w:r>
      <w:r>
        <w:rPr>
          <w:rFonts w:ascii="Tahoma" w:eastAsia="Tahoma" w:hAnsi="Tahoma"/>
          <w:b/>
          <w:color w:val="808080" w:themeColor="background1" w:themeShade="80"/>
          <w:spacing w:val="12"/>
          <w:w w:val="80"/>
          <w:sz w:val="48"/>
        </w:rPr>
        <w:t>4</w:t>
      </w:r>
    </w:p>
    <w:p w14:paraId="494E3E8A" w14:textId="77777777" w:rsidR="002D610E" w:rsidRDefault="002D610E" w:rsidP="002D610E">
      <w:pPr>
        <w:rPr>
          <w:rFonts w:ascii="Tahoma" w:eastAsia="Tahoma" w:hAnsi="Tahoma"/>
          <w:color w:val="767171" w:themeColor="background2" w:themeShade="80"/>
          <w:spacing w:val="5"/>
          <w:sz w:val="33"/>
        </w:rPr>
      </w:pPr>
      <w:r>
        <w:rPr>
          <w:rFonts w:ascii="Tahoma" w:eastAsia="Tahoma" w:hAnsi="Tahoma"/>
          <w:color w:val="767171" w:themeColor="background2" w:themeShade="80"/>
          <w:spacing w:val="5"/>
          <w:sz w:val="33"/>
        </w:rPr>
        <w:t>Early Years Setting</w:t>
      </w:r>
      <w:r w:rsidRPr="0020502C">
        <w:rPr>
          <w:rFonts w:ascii="Tahoma" w:eastAsia="Tahoma" w:hAnsi="Tahoma"/>
          <w:color w:val="767171" w:themeColor="background2" w:themeShade="80"/>
          <w:spacing w:val="5"/>
          <w:sz w:val="33"/>
        </w:rPr>
        <w:t xml:space="preserve"> Visit/Self-Evaluation Template</w:t>
      </w:r>
    </w:p>
    <w:tbl>
      <w:tblPr>
        <w:tblStyle w:val="TableGrid"/>
        <w:tblW w:w="14512" w:type="dxa"/>
        <w:tblLook w:val="04A0" w:firstRow="1" w:lastRow="0" w:firstColumn="1" w:lastColumn="0" w:noHBand="0" w:noVBand="1"/>
      </w:tblPr>
      <w:tblGrid>
        <w:gridCol w:w="8549"/>
        <w:gridCol w:w="1769"/>
        <w:gridCol w:w="2212"/>
        <w:gridCol w:w="1982"/>
      </w:tblGrid>
      <w:tr w:rsidR="002D610E" w:rsidRPr="00466DC3" w14:paraId="03CD0493" w14:textId="77777777" w:rsidTr="003C4C4F">
        <w:trPr>
          <w:trHeight w:val="287"/>
        </w:trPr>
        <w:tc>
          <w:tcPr>
            <w:tcW w:w="14512" w:type="dxa"/>
            <w:gridSpan w:val="4"/>
          </w:tcPr>
          <w:p w14:paraId="59C20880" w14:textId="168D1AD8" w:rsidR="002D610E" w:rsidRPr="00466DC3" w:rsidRDefault="002D610E" w:rsidP="003C4C4F">
            <w:pPr>
              <w:jc w:val="center"/>
              <w:rPr>
                <w:b/>
                <w:bCs/>
              </w:rPr>
            </w:pPr>
            <w:r>
              <w:rPr>
                <w:b/>
                <w:bCs/>
                <w:sz w:val="26"/>
                <w:szCs w:val="26"/>
              </w:rPr>
              <w:t>THE EFFICIENT USE OF RESOURCES</w:t>
            </w:r>
          </w:p>
        </w:tc>
      </w:tr>
      <w:tr w:rsidR="002D610E" w:rsidRPr="00E50A90" w14:paraId="1EDC340D" w14:textId="77777777" w:rsidTr="003C4C4F">
        <w:trPr>
          <w:trHeight w:val="586"/>
        </w:trPr>
        <w:tc>
          <w:tcPr>
            <w:tcW w:w="8549" w:type="dxa"/>
          </w:tcPr>
          <w:p w14:paraId="6B35285B" w14:textId="77777777" w:rsidR="002D610E" w:rsidRPr="00E50A90" w:rsidRDefault="002D610E" w:rsidP="003C4C4F">
            <w:pPr>
              <w:rPr>
                <w:b/>
                <w:bCs/>
              </w:rPr>
            </w:pPr>
            <w:r w:rsidRPr="00E50A90">
              <w:rPr>
                <w:b/>
                <w:bCs/>
              </w:rPr>
              <w:t>SUGGESTED THEMES AND AREAS TO EXPLORE</w:t>
            </w:r>
          </w:p>
        </w:tc>
        <w:tc>
          <w:tcPr>
            <w:tcW w:w="1769" w:type="dxa"/>
          </w:tcPr>
          <w:p w14:paraId="715A2AA9" w14:textId="77777777" w:rsidR="002D610E" w:rsidRPr="00E50A90" w:rsidRDefault="002D610E" w:rsidP="003C4C4F">
            <w:pPr>
              <w:rPr>
                <w:b/>
                <w:bCs/>
              </w:rPr>
            </w:pPr>
            <w:r w:rsidRPr="00E50A90">
              <w:rPr>
                <w:b/>
                <w:bCs/>
              </w:rPr>
              <w:t>STRENGTHS</w:t>
            </w:r>
          </w:p>
        </w:tc>
        <w:tc>
          <w:tcPr>
            <w:tcW w:w="2212" w:type="dxa"/>
          </w:tcPr>
          <w:p w14:paraId="2B237C1F" w14:textId="77777777" w:rsidR="002D610E" w:rsidRPr="00E50A90" w:rsidRDefault="002D610E" w:rsidP="003C4C4F">
            <w:pPr>
              <w:rPr>
                <w:b/>
                <w:bCs/>
              </w:rPr>
            </w:pPr>
            <w:r w:rsidRPr="00E50A90">
              <w:rPr>
                <w:b/>
                <w:bCs/>
              </w:rPr>
              <w:t>AREAS FOR DEVELOPMENT</w:t>
            </w:r>
          </w:p>
        </w:tc>
        <w:tc>
          <w:tcPr>
            <w:tcW w:w="1982" w:type="dxa"/>
          </w:tcPr>
          <w:p w14:paraId="0B5D8C4E" w14:textId="77777777" w:rsidR="002D610E" w:rsidRPr="00E50A90" w:rsidRDefault="002D610E" w:rsidP="003C4C4F">
            <w:pPr>
              <w:rPr>
                <w:b/>
                <w:bCs/>
              </w:rPr>
            </w:pPr>
            <w:r w:rsidRPr="00E50A90">
              <w:rPr>
                <w:b/>
                <w:bCs/>
              </w:rPr>
              <w:t>KEY STAKEHOLDERS</w:t>
            </w:r>
          </w:p>
        </w:tc>
      </w:tr>
      <w:tr w:rsidR="002D610E" w14:paraId="78808C77" w14:textId="77777777" w:rsidTr="003C4C4F">
        <w:trPr>
          <w:trHeight w:val="287"/>
        </w:trPr>
        <w:tc>
          <w:tcPr>
            <w:tcW w:w="8549" w:type="dxa"/>
            <w:vAlign w:val="center"/>
          </w:tcPr>
          <w:p w14:paraId="00C5948B" w14:textId="234AA507" w:rsidR="002D610E" w:rsidRPr="002D610E" w:rsidRDefault="002D610E" w:rsidP="002D610E">
            <w:r w:rsidRPr="002D610E">
              <w:t>SEND has a high profile in whole school staff Continued Professional Development and Learning.</w:t>
            </w:r>
          </w:p>
        </w:tc>
        <w:tc>
          <w:tcPr>
            <w:tcW w:w="1769" w:type="dxa"/>
          </w:tcPr>
          <w:p w14:paraId="36E0465A" w14:textId="77777777" w:rsidR="002D610E" w:rsidRDefault="002D610E" w:rsidP="002D610E"/>
        </w:tc>
        <w:tc>
          <w:tcPr>
            <w:tcW w:w="2212" w:type="dxa"/>
          </w:tcPr>
          <w:p w14:paraId="54F7CAD4" w14:textId="77777777" w:rsidR="002D610E" w:rsidRDefault="002D610E" w:rsidP="002D610E"/>
        </w:tc>
        <w:tc>
          <w:tcPr>
            <w:tcW w:w="1982" w:type="dxa"/>
          </w:tcPr>
          <w:p w14:paraId="412D0E0B" w14:textId="77777777" w:rsidR="002D610E" w:rsidRDefault="002D610E" w:rsidP="002D610E"/>
        </w:tc>
      </w:tr>
      <w:tr w:rsidR="002D610E" w14:paraId="33DC0432" w14:textId="77777777" w:rsidTr="003C4C4F">
        <w:trPr>
          <w:trHeight w:val="287"/>
        </w:trPr>
        <w:tc>
          <w:tcPr>
            <w:tcW w:w="8549" w:type="dxa"/>
          </w:tcPr>
          <w:p w14:paraId="6487E211" w14:textId="0DB195F5" w:rsidR="002D610E" w:rsidRPr="002D610E" w:rsidRDefault="002D610E" w:rsidP="002D610E">
            <w:r w:rsidRPr="002D610E">
              <w:t>Staff engage in high-quality Continued Professional Development and Learning to support improved pupil outcomes. This is aligned to the recommendations within the Standard for</w:t>
            </w:r>
            <w:r w:rsidR="00EB1322">
              <w:t xml:space="preserve"> </w:t>
            </w:r>
            <w:r w:rsidR="00EB1322" w:rsidRPr="002D610E">
              <w:t>Teachers’ Professional Development.</w:t>
            </w:r>
          </w:p>
        </w:tc>
        <w:tc>
          <w:tcPr>
            <w:tcW w:w="1769" w:type="dxa"/>
          </w:tcPr>
          <w:p w14:paraId="4BF88329" w14:textId="77777777" w:rsidR="002D610E" w:rsidRDefault="002D610E" w:rsidP="002D610E"/>
        </w:tc>
        <w:tc>
          <w:tcPr>
            <w:tcW w:w="2212" w:type="dxa"/>
          </w:tcPr>
          <w:p w14:paraId="17CCA5B2" w14:textId="77777777" w:rsidR="002D610E" w:rsidRDefault="002D610E" w:rsidP="002D610E"/>
        </w:tc>
        <w:tc>
          <w:tcPr>
            <w:tcW w:w="1982" w:type="dxa"/>
          </w:tcPr>
          <w:p w14:paraId="20FD636D" w14:textId="77777777" w:rsidR="002D610E" w:rsidRDefault="002D610E" w:rsidP="002D610E"/>
        </w:tc>
      </w:tr>
      <w:tr w:rsidR="002D610E" w14:paraId="2004165D" w14:textId="77777777" w:rsidTr="003C4C4F">
        <w:trPr>
          <w:trHeight w:val="287"/>
        </w:trPr>
        <w:tc>
          <w:tcPr>
            <w:tcW w:w="8549" w:type="dxa"/>
          </w:tcPr>
          <w:p w14:paraId="1656077B" w14:textId="57DAA382" w:rsidR="002D610E" w:rsidRPr="002D610E" w:rsidRDefault="002D610E" w:rsidP="002D610E">
            <w:r w:rsidRPr="002D610E">
              <w:t>Teaching assistants receive professional reviews. Teaching assistants and support staff receive regular and high-quality Continued Professional Development and learning. This is linked to the school development plan and wider aims regarding pupil achievement and outcomes.</w:t>
            </w:r>
          </w:p>
        </w:tc>
        <w:tc>
          <w:tcPr>
            <w:tcW w:w="1769" w:type="dxa"/>
          </w:tcPr>
          <w:p w14:paraId="7D69C535" w14:textId="77777777" w:rsidR="002D610E" w:rsidRDefault="002D610E" w:rsidP="002D610E"/>
        </w:tc>
        <w:tc>
          <w:tcPr>
            <w:tcW w:w="2212" w:type="dxa"/>
          </w:tcPr>
          <w:p w14:paraId="5DBF860D" w14:textId="77777777" w:rsidR="002D610E" w:rsidRDefault="002D610E" w:rsidP="002D610E"/>
        </w:tc>
        <w:tc>
          <w:tcPr>
            <w:tcW w:w="1982" w:type="dxa"/>
          </w:tcPr>
          <w:p w14:paraId="17868E0C" w14:textId="77777777" w:rsidR="002D610E" w:rsidRDefault="002D610E" w:rsidP="002D610E"/>
        </w:tc>
      </w:tr>
      <w:tr w:rsidR="002D610E" w14:paraId="5D9970AD" w14:textId="77777777" w:rsidTr="003C4C4F">
        <w:trPr>
          <w:trHeight w:val="287"/>
        </w:trPr>
        <w:tc>
          <w:tcPr>
            <w:tcW w:w="8549" w:type="dxa"/>
          </w:tcPr>
          <w:p w14:paraId="49FCB51E" w14:textId="62848D77" w:rsidR="002D610E" w:rsidRPr="002D610E" w:rsidRDefault="002D610E" w:rsidP="002D610E">
            <w:r w:rsidRPr="002D610E">
              <w:t>Deployment decisions in relation to teaching assistants and support staff are evidence informed, routinely reviewed and evaluated for impact.</w:t>
            </w:r>
          </w:p>
        </w:tc>
        <w:tc>
          <w:tcPr>
            <w:tcW w:w="1769" w:type="dxa"/>
          </w:tcPr>
          <w:p w14:paraId="7EBD0C9F" w14:textId="77777777" w:rsidR="002D610E" w:rsidRDefault="002D610E" w:rsidP="002D610E"/>
        </w:tc>
        <w:tc>
          <w:tcPr>
            <w:tcW w:w="2212" w:type="dxa"/>
          </w:tcPr>
          <w:p w14:paraId="359A2FF7" w14:textId="77777777" w:rsidR="002D610E" w:rsidRDefault="002D610E" w:rsidP="002D610E"/>
        </w:tc>
        <w:tc>
          <w:tcPr>
            <w:tcW w:w="1982" w:type="dxa"/>
          </w:tcPr>
          <w:p w14:paraId="772EE879" w14:textId="77777777" w:rsidR="002D610E" w:rsidRDefault="002D610E" w:rsidP="002D610E"/>
        </w:tc>
      </w:tr>
      <w:tr w:rsidR="002D610E" w14:paraId="51D79936" w14:textId="77777777" w:rsidTr="003C4C4F">
        <w:trPr>
          <w:trHeight w:val="287"/>
        </w:trPr>
        <w:tc>
          <w:tcPr>
            <w:tcW w:w="8549" w:type="dxa"/>
          </w:tcPr>
          <w:p w14:paraId="2E368980" w14:textId="571D9AC3" w:rsidR="002D610E" w:rsidRPr="002D610E" w:rsidRDefault="002D610E" w:rsidP="002D610E">
            <w:r w:rsidRPr="002D610E">
              <w:t>There is a graduated approach to interventions. Class, group and individual support is balanced appropriately.</w:t>
            </w:r>
          </w:p>
        </w:tc>
        <w:tc>
          <w:tcPr>
            <w:tcW w:w="1769" w:type="dxa"/>
          </w:tcPr>
          <w:p w14:paraId="7D45CE62" w14:textId="77777777" w:rsidR="002D610E" w:rsidRDefault="002D610E" w:rsidP="002D610E"/>
        </w:tc>
        <w:tc>
          <w:tcPr>
            <w:tcW w:w="2212" w:type="dxa"/>
          </w:tcPr>
          <w:p w14:paraId="7A0B9277" w14:textId="77777777" w:rsidR="002D610E" w:rsidRDefault="002D610E" w:rsidP="002D610E"/>
        </w:tc>
        <w:tc>
          <w:tcPr>
            <w:tcW w:w="1982" w:type="dxa"/>
          </w:tcPr>
          <w:p w14:paraId="28FECBA7" w14:textId="77777777" w:rsidR="002D610E" w:rsidRDefault="002D610E" w:rsidP="002D610E"/>
        </w:tc>
      </w:tr>
      <w:tr w:rsidR="002D610E" w14:paraId="60D2E8A4" w14:textId="77777777" w:rsidTr="003C4C4F">
        <w:trPr>
          <w:trHeight w:val="287"/>
        </w:trPr>
        <w:tc>
          <w:tcPr>
            <w:tcW w:w="8549" w:type="dxa"/>
          </w:tcPr>
          <w:p w14:paraId="6F362EF7" w14:textId="1633B87E" w:rsidR="002D610E" w:rsidRPr="002D610E" w:rsidRDefault="002D610E" w:rsidP="002D610E">
            <w:r w:rsidRPr="002D610E">
              <w:t>Interventions are evidence informed and coordinated effectively to ensure a cycle of review measures the priority being addressed.</w:t>
            </w:r>
          </w:p>
        </w:tc>
        <w:tc>
          <w:tcPr>
            <w:tcW w:w="1769" w:type="dxa"/>
          </w:tcPr>
          <w:p w14:paraId="0CB4A388" w14:textId="77777777" w:rsidR="002D610E" w:rsidRDefault="002D610E" w:rsidP="002D610E"/>
        </w:tc>
        <w:tc>
          <w:tcPr>
            <w:tcW w:w="2212" w:type="dxa"/>
          </w:tcPr>
          <w:p w14:paraId="08F25E2B" w14:textId="77777777" w:rsidR="002D610E" w:rsidRDefault="002D610E" w:rsidP="002D610E"/>
        </w:tc>
        <w:tc>
          <w:tcPr>
            <w:tcW w:w="1982" w:type="dxa"/>
          </w:tcPr>
          <w:p w14:paraId="55134F38" w14:textId="77777777" w:rsidR="002D610E" w:rsidRDefault="002D610E" w:rsidP="002D610E"/>
        </w:tc>
      </w:tr>
      <w:tr w:rsidR="002D610E" w14:paraId="02AF0559" w14:textId="77777777" w:rsidTr="003C4C4F">
        <w:trPr>
          <w:trHeight w:val="287"/>
        </w:trPr>
        <w:tc>
          <w:tcPr>
            <w:tcW w:w="8549" w:type="dxa"/>
            <w:vAlign w:val="center"/>
          </w:tcPr>
          <w:p w14:paraId="76903439" w14:textId="0F6CE633" w:rsidR="002D610E" w:rsidRPr="002D610E" w:rsidRDefault="002D610E" w:rsidP="002D610E">
            <w:r w:rsidRPr="002D610E">
              <w:t>Interventions and support resources are coordinated and deployed effectively and strategically.</w:t>
            </w:r>
          </w:p>
        </w:tc>
        <w:tc>
          <w:tcPr>
            <w:tcW w:w="1769" w:type="dxa"/>
          </w:tcPr>
          <w:p w14:paraId="15307608" w14:textId="77777777" w:rsidR="002D610E" w:rsidRDefault="002D610E" w:rsidP="002D610E"/>
        </w:tc>
        <w:tc>
          <w:tcPr>
            <w:tcW w:w="2212" w:type="dxa"/>
          </w:tcPr>
          <w:p w14:paraId="7F2CC62D" w14:textId="77777777" w:rsidR="002D610E" w:rsidRDefault="002D610E" w:rsidP="002D610E"/>
        </w:tc>
        <w:tc>
          <w:tcPr>
            <w:tcW w:w="1982" w:type="dxa"/>
          </w:tcPr>
          <w:p w14:paraId="73BBB22B" w14:textId="77777777" w:rsidR="002D610E" w:rsidRDefault="002D610E" w:rsidP="002D610E"/>
        </w:tc>
      </w:tr>
      <w:tr w:rsidR="002D610E" w14:paraId="3FA2DB68" w14:textId="77777777" w:rsidTr="003C4C4F">
        <w:trPr>
          <w:trHeight w:val="287"/>
        </w:trPr>
        <w:tc>
          <w:tcPr>
            <w:tcW w:w="8549" w:type="dxa"/>
            <w:vAlign w:val="center"/>
          </w:tcPr>
          <w:p w14:paraId="4EC072AB" w14:textId="65C7F39B" w:rsidR="002D610E" w:rsidRPr="002D610E" w:rsidRDefault="002D610E" w:rsidP="002D610E">
            <w:r w:rsidRPr="002D610E">
              <w:t>Systems are in place to support this process, for example, through the use of a provision map.</w:t>
            </w:r>
          </w:p>
        </w:tc>
        <w:tc>
          <w:tcPr>
            <w:tcW w:w="1769" w:type="dxa"/>
          </w:tcPr>
          <w:p w14:paraId="47FBF438" w14:textId="77777777" w:rsidR="002D610E" w:rsidRDefault="002D610E" w:rsidP="002D610E"/>
        </w:tc>
        <w:tc>
          <w:tcPr>
            <w:tcW w:w="2212" w:type="dxa"/>
          </w:tcPr>
          <w:p w14:paraId="27D4E9FA" w14:textId="77777777" w:rsidR="002D610E" w:rsidRDefault="002D610E" w:rsidP="002D610E"/>
        </w:tc>
        <w:tc>
          <w:tcPr>
            <w:tcW w:w="1982" w:type="dxa"/>
          </w:tcPr>
          <w:p w14:paraId="2E20E94C" w14:textId="77777777" w:rsidR="002D610E" w:rsidRDefault="002D610E" w:rsidP="002D610E"/>
        </w:tc>
      </w:tr>
      <w:tr w:rsidR="002D610E" w14:paraId="5B24B65F" w14:textId="77777777" w:rsidTr="003C4C4F">
        <w:trPr>
          <w:trHeight w:val="287"/>
        </w:trPr>
        <w:tc>
          <w:tcPr>
            <w:tcW w:w="8549" w:type="dxa"/>
            <w:vAlign w:val="center"/>
          </w:tcPr>
          <w:p w14:paraId="52D906F5" w14:textId="2A75364D" w:rsidR="002D610E" w:rsidRPr="002D610E" w:rsidRDefault="002D610E" w:rsidP="002D610E">
            <w:r w:rsidRPr="002D610E">
              <w:t>Highly effective administrative support allows staff with responsibility for SEND to work strategically.</w:t>
            </w:r>
          </w:p>
        </w:tc>
        <w:tc>
          <w:tcPr>
            <w:tcW w:w="1769" w:type="dxa"/>
          </w:tcPr>
          <w:p w14:paraId="6AECBF24" w14:textId="77777777" w:rsidR="002D610E" w:rsidRDefault="002D610E" w:rsidP="002D610E"/>
        </w:tc>
        <w:tc>
          <w:tcPr>
            <w:tcW w:w="2212" w:type="dxa"/>
          </w:tcPr>
          <w:p w14:paraId="176DB5A0" w14:textId="77777777" w:rsidR="002D610E" w:rsidRDefault="002D610E" w:rsidP="002D610E"/>
        </w:tc>
        <w:tc>
          <w:tcPr>
            <w:tcW w:w="1982" w:type="dxa"/>
          </w:tcPr>
          <w:p w14:paraId="66DD842E" w14:textId="77777777" w:rsidR="002D610E" w:rsidRDefault="002D610E" w:rsidP="002D610E"/>
        </w:tc>
      </w:tr>
    </w:tbl>
    <w:p w14:paraId="7F211F5A" w14:textId="360EDCE4" w:rsidR="002D610E" w:rsidRDefault="002D610E" w:rsidP="00287051"/>
    <w:p w14:paraId="733CF2C3" w14:textId="043A1E2D" w:rsidR="002D610E" w:rsidRDefault="002D610E" w:rsidP="00287051"/>
    <w:p w14:paraId="6FB30C5B" w14:textId="77777777" w:rsidR="002D610E" w:rsidRPr="00466DC3" w:rsidRDefault="002D610E" w:rsidP="002D610E">
      <w:pPr>
        <w:spacing w:before="12" w:line="567" w:lineRule="exact"/>
        <w:textAlignment w:val="baseline"/>
        <w:rPr>
          <w:rFonts w:ascii="Tahoma" w:eastAsia="Tahoma" w:hAnsi="Tahoma"/>
          <w:b/>
          <w:color w:val="808080" w:themeColor="background1" w:themeShade="80"/>
          <w:spacing w:val="12"/>
          <w:w w:val="80"/>
          <w:sz w:val="48"/>
        </w:rPr>
      </w:pPr>
      <w:r w:rsidRPr="00466DC3">
        <w:rPr>
          <w:rFonts w:ascii="Tahoma" w:eastAsia="Tahoma" w:hAnsi="Tahoma"/>
          <w:b/>
          <w:color w:val="808080" w:themeColor="background1" w:themeShade="80"/>
          <w:spacing w:val="12"/>
          <w:w w:val="80"/>
          <w:sz w:val="48"/>
        </w:rPr>
        <w:lastRenderedPageBreak/>
        <w:t xml:space="preserve">ANNEX </w:t>
      </w:r>
      <w:r>
        <w:rPr>
          <w:rFonts w:ascii="Tahoma" w:eastAsia="Tahoma" w:hAnsi="Tahoma"/>
          <w:b/>
          <w:color w:val="808080" w:themeColor="background1" w:themeShade="80"/>
          <w:spacing w:val="12"/>
          <w:w w:val="80"/>
          <w:sz w:val="48"/>
        </w:rPr>
        <w:t>4</w:t>
      </w:r>
    </w:p>
    <w:p w14:paraId="42EDF96B" w14:textId="77777777" w:rsidR="002D610E" w:rsidRDefault="002D610E" w:rsidP="002D610E">
      <w:pPr>
        <w:rPr>
          <w:rFonts w:ascii="Tahoma" w:eastAsia="Tahoma" w:hAnsi="Tahoma"/>
          <w:color w:val="767171" w:themeColor="background2" w:themeShade="80"/>
          <w:spacing w:val="5"/>
          <w:sz w:val="33"/>
        </w:rPr>
      </w:pPr>
      <w:r>
        <w:rPr>
          <w:rFonts w:ascii="Tahoma" w:eastAsia="Tahoma" w:hAnsi="Tahoma"/>
          <w:color w:val="767171" w:themeColor="background2" w:themeShade="80"/>
          <w:spacing w:val="5"/>
          <w:sz w:val="33"/>
        </w:rPr>
        <w:t>Early Years Setting</w:t>
      </w:r>
      <w:r w:rsidRPr="0020502C">
        <w:rPr>
          <w:rFonts w:ascii="Tahoma" w:eastAsia="Tahoma" w:hAnsi="Tahoma"/>
          <w:color w:val="767171" w:themeColor="background2" w:themeShade="80"/>
          <w:spacing w:val="5"/>
          <w:sz w:val="33"/>
        </w:rPr>
        <w:t xml:space="preserve"> Visit/Self-Evaluation Template</w:t>
      </w:r>
    </w:p>
    <w:tbl>
      <w:tblPr>
        <w:tblStyle w:val="TableGrid"/>
        <w:tblW w:w="14512" w:type="dxa"/>
        <w:tblLook w:val="04A0" w:firstRow="1" w:lastRow="0" w:firstColumn="1" w:lastColumn="0" w:noHBand="0" w:noVBand="1"/>
      </w:tblPr>
      <w:tblGrid>
        <w:gridCol w:w="8549"/>
        <w:gridCol w:w="1769"/>
        <w:gridCol w:w="2212"/>
        <w:gridCol w:w="1982"/>
      </w:tblGrid>
      <w:tr w:rsidR="002D610E" w:rsidRPr="00466DC3" w14:paraId="40B20BE1" w14:textId="77777777" w:rsidTr="003C4C4F">
        <w:trPr>
          <w:trHeight w:val="287"/>
        </w:trPr>
        <w:tc>
          <w:tcPr>
            <w:tcW w:w="14512" w:type="dxa"/>
            <w:gridSpan w:val="4"/>
          </w:tcPr>
          <w:p w14:paraId="3E86492D" w14:textId="4E3E898D" w:rsidR="002D610E" w:rsidRPr="00466DC3" w:rsidRDefault="002D610E" w:rsidP="003C4C4F">
            <w:pPr>
              <w:jc w:val="center"/>
              <w:rPr>
                <w:b/>
                <w:bCs/>
              </w:rPr>
            </w:pPr>
            <w:r>
              <w:rPr>
                <w:b/>
                <w:bCs/>
                <w:sz w:val="26"/>
                <w:szCs w:val="26"/>
              </w:rPr>
              <w:t>THE QUALITY OF SEND PROVISION</w:t>
            </w:r>
          </w:p>
        </w:tc>
      </w:tr>
      <w:tr w:rsidR="002D610E" w:rsidRPr="00E50A90" w14:paraId="4209DB0E" w14:textId="77777777" w:rsidTr="003C4C4F">
        <w:trPr>
          <w:trHeight w:val="586"/>
        </w:trPr>
        <w:tc>
          <w:tcPr>
            <w:tcW w:w="8549" w:type="dxa"/>
          </w:tcPr>
          <w:p w14:paraId="097E89FD" w14:textId="77777777" w:rsidR="002D610E" w:rsidRPr="00E50A90" w:rsidRDefault="002D610E" w:rsidP="003C4C4F">
            <w:pPr>
              <w:rPr>
                <w:b/>
                <w:bCs/>
              </w:rPr>
            </w:pPr>
            <w:r w:rsidRPr="00E50A90">
              <w:rPr>
                <w:b/>
                <w:bCs/>
              </w:rPr>
              <w:t>SUGGESTED THEMES AND AREAS TO EXPLORE</w:t>
            </w:r>
          </w:p>
        </w:tc>
        <w:tc>
          <w:tcPr>
            <w:tcW w:w="1769" w:type="dxa"/>
          </w:tcPr>
          <w:p w14:paraId="56805AD1" w14:textId="77777777" w:rsidR="002D610E" w:rsidRPr="00E50A90" w:rsidRDefault="002D610E" w:rsidP="003C4C4F">
            <w:pPr>
              <w:rPr>
                <w:b/>
                <w:bCs/>
              </w:rPr>
            </w:pPr>
            <w:r w:rsidRPr="00E50A90">
              <w:rPr>
                <w:b/>
                <w:bCs/>
              </w:rPr>
              <w:t>STRENGTHS</w:t>
            </w:r>
          </w:p>
        </w:tc>
        <w:tc>
          <w:tcPr>
            <w:tcW w:w="2212" w:type="dxa"/>
          </w:tcPr>
          <w:p w14:paraId="1528EEB4" w14:textId="77777777" w:rsidR="002D610E" w:rsidRPr="00E50A90" w:rsidRDefault="002D610E" w:rsidP="003C4C4F">
            <w:pPr>
              <w:rPr>
                <w:b/>
                <w:bCs/>
              </w:rPr>
            </w:pPr>
            <w:r w:rsidRPr="00E50A90">
              <w:rPr>
                <w:b/>
                <w:bCs/>
              </w:rPr>
              <w:t>AREAS FOR DEVELOPMENT</w:t>
            </w:r>
          </w:p>
        </w:tc>
        <w:tc>
          <w:tcPr>
            <w:tcW w:w="1982" w:type="dxa"/>
          </w:tcPr>
          <w:p w14:paraId="5E5A1CA5" w14:textId="77777777" w:rsidR="002D610E" w:rsidRPr="00E50A90" w:rsidRDefault="002D610E" w:rsidP="003C4C4F">
            <w:pPr>
              <w:rPr>
                <w:b/>
                <w:bCs/>
              </w:rPr>
            </w:pPr>
            <w:r w:rsidRPr="00E50A90">
              <w:rPr>
                <w:b/>
                <w:bCs/>
              </w:rPr>
              <w:t>KEY STAKEHOLDERS</w:t>
            </w:r>
          </w:p>
        </w:tc>
      </w:tr>
      <w:tr w:rsidR="002D610E" w14:paraId="3C90831B" w14:textId="77777777" w:rsidTr="003C4C4F">
        <w:trPr>
          <w:trHeight w:val="287"/>
        </w:trPr>
        <w:tc>
          <w:tcPr>
            <w:tcW w:w="8549" w:type="dxa"/>
          </w:tcPr>
          <w:p w14:paraId="0F257E42" w14:textId="0ABDBE23" w:rsidR="002D610E" w:rsidRPr="002D610E" w:rsidRDefault="002D610E" w:rsidP="002D610E">
            <w:r w:rsidRPr="002D610E">
              <w:t>The school is appropriately staffed and resourced in order to ensure high-quality provision and that pupils with SEND have their statutory needs met. The early years is appropriately staffed and resourced in order to ensure effective early intervention, high-quality provision and engagement with parents for children with SEND.</w:t>
            </w:r>
          </w:p>
        </w:tc>
        <w:tc>
          <w:tcPr>
            <w:tcW w:w="1769" w:type="dxa"/>
          </w:tcPr>
          <w:p w14:paraId="2C69591C" w14:textId="77777777" w:rsidR="002D610E" w:rsidRDefault="002D610E" w:rsidP="002D610E"/>
        </w:tc>
        <w:tc>
          <w:tcPr>
            <w:tcW w:w="2212" w:type="dxa"/>
          </w:tcPr>
          <w:p w14:paraId="608C4450" w14:textId="77777777" w:rsidR="002D610E" w:rsidRDefault="002D610E" w:rsidP="002D610E"/>
        </w:tc>
        <w:tc>
          <w:tcPr>
            <w:tcW w:w="1982" w:type="dxa"/>
          </w:tcPr>
          <w:p w14:paraId="0025934C" w14:textId="77777777" w:rsidR="002D610E" w:rsidRDefault="002D610E" w:rsidP="002D610E"/>
        </w:tc>
      </w:tr>
      <w:tr w:rsidR="002D610E" w14:paraId="006D7622" w14:textId="77777777" w:rsidTr="003C4C4F">
        <w:trPr>
          <w:trHeight w:val="287"/>
        </w:trPr>
        <w:tc>
          <w:tcPr>
            <w:tcW w:w="8549" w:type="dxa"/>
            <w:vAlign w:val="center"/>
          </w:tcPr>
          <w:p w14:paraId="10B6CAD7" w14:textId="0259A111" w:rsidR="002D610E" w:rsidRPr="002D610E" w:rsidRDefault="002D610E" w:rsidP="002D610E">
            <w:r w:rsidRPr="002D610E">
              <w:t>Outside agency support is engaged appropriately and utilised effectively.</w:t>
            </w:r>
          </w:p>
        </w:tc>
        <w:tc>
          <w:tcPr>
            <w:tcW w:w="1769" w:type="dxa"/>
          </w:tcPr>
          <w:p w14:paraId="4F9058E5" w14:textId="77777777" w:rsidR="002D610E" w:rsidRDefault="002D610E" w:rsidP="002D610E"/>
        </w:tc>
        <w:tc>
          <w:tcPr>
            <w:tcW w:w="2212" w:type="dxa"/>
          </w:tcPr>
          <w:p w14:paraId="6FAF2B45" w14:textId="77777777" w:rsidR="002D610E" w:rsidRDefault="002D610E" w:rsidP="002D610E"/>
        </w:tc>
        <w:tc>
          <w:tcPr>
            <w:tcW w:w="1982" w:type="dxa"/>
          </w:tcPr>
          <w:p w14:paraId="2E1BED5B" w14:textId="77777777" w:rsidR="002D610E" w:rsidRDefault="002D610E" w:rsidP="002D610E"/>
        </w:tc>
      </w:tr>
      <w:tr w:rsidR="002D610E" w14:paraId="71F1CDEC" w14:textId="77777777" w:rsidTr="003C4C4F">
        <w:trPr>
          <w:trHeight w:val="287"/>
        </w:trPr>
        <w:tc>
          <w:tcPr>
            <w:tcW w:w="8549" w:type="dxa"/>
          </w:tcPr>
          <w:p w14:paraId="416599DA" w14:textId="6475C21B" w:rsidR="002D610E" w:rsidRPr="002D610E" w:rsidRDefault="002D610E" w:rsidP="002D610E">
            <w:r w:rsidRPr="002D610E">
              <w:t>The school has developed an effective holistic approach to SEND and provision is responsive to the needs, development and wellbeing of all pupils.</w:t>
            </w:r>
          </w:p>
        </w:tc>
        <w:tc>
          <w:tcPr>
            <w:tcW w:w="1769" w:type="dxa"/>
          </w:tcPr>
          <w:p w14:paraId="71CC28DE" w14:textId="77777777" w:rsidR="002D610E" w:rsidRDefault="002D610E" w:rsidP="002D610E"/>
        </w:tc>
        <w:tc>
          <w:tcPr>
            <w:tcW w:w="2212" w:type="dxa"/>
          </w:tcPr>
          <w:p w14:paraId="4048C356" w14:textId="77777777" w:rsidR="002D610E" w:rsidRDefault="002D610E" w:rsidP="002D610E"/>
        </w:tc>
        <w:tc>
          <w:tcPr>
            <w:tcW w:w="1982" w:type="dxa"/>
          </w:tcPr>
          <w:p w14:paraId="427A894B" w14:textId="77777777" w:rsidR="002D610E" w:rsidRDefault="002D610E" w:rsidP="002D610E"/>
        </w:tc>
      </w:tr>
      <w:tr w:rsidR="002D610E" w14:paraId="2E25E7C8" w14:textId="77777777" w:rsidTr="003C4C4F">
        <w:trPr>
          <w:trHeight w:val="287"/>
        </w:trPr>
        <w:tc>
          <w:tcPr>
            <w:tcW w:w="8549" w:type="dxa"/>
          </w:tcPr>
          <w:p w14:paraId="57007793" w14:textId="7F39A451" w:rsidR="002D610E" w:rsidRPr="002D610E" w:rsidRDefault="002D610E" w:rsidP="002D610E">
            <w:r w:rsidRPr="002D610E">
              <w:t>The school has a high degree of expertise in SEND which is resulting in widespread and consistent positive impacts for pupils with SEND. The school is aware of its strengths and areas for developing further.</w:t>
            </w:r>
          </w:p>
        </w:tc>
        <w:tc>
          <w:tcPr>
            <w:tcW w:w="1769" w:type="dxa"/>
          </w:tcPr>
          <w:p w14:paraId="47F815F2" w14:textId="77777777" w:rsidR="002D610E" w:rsidRDefault="002D610E" w:rsidP="002D610E"/>
        </w:tc>
        <w:tc>
          <w:tcPr>
            <w:tcW w:w="2212" w:type="dxa"/>
          </w:tcPr>
          <w:p w14:paraId="136ED310" w14:textId="77777777" w:rsidR="002D610E" w:rsidRDefault="002D610E" w:rsidP="002D610E"/>
        </w:tc>
        <w:tc>
          <w:tcPr>
            <w:tcW w:w="1982" w:type="dxa"/>
          </w:tcPr>
          <w:p w14:paraId="1DA3C0BD" w14:textId="77777777" w:rsidR="002D610E" w:rsidRDefault="002D610E" w:rsidP="002D610E"/>
        </w:tc>
      </w:tr>
      <w:tr w:rsidR="002D610E" w14:paraId="36F7C39C" w14:textId="77777777" w:rsidTr="003C4C4F">
        <w:trPr>
          <w:trHeight w:val="287"/>
        </w:trPr>
        <w:tc>
          <w:tcPr>
            <w:tcW w:w="8549" w:type="dxa"/>
            <w:vAlign w:val="center"/>
          </w:tcPr>
          <w:p w14:paraId="18B2372A" w14:textId="5A180AEA" w:rsidR="002D610E" w:rsidRPr="002D610E" w:rsidRDefault="002D610E" w:rsidP="002D610E">
            <w:r w:rsidRPr="002D610E">
              <w:t>The school is outward facing and engages critically with developments in practice.</w:t>
            </w:r>
          </w:p>
        </w:tc>
        <w:tc>
          <w:tcPr>
            <w:tcW w:w="1769" w:type="dxa"/>
          </w:tcPr>
          <w:p w14:paraId="07FB0846" w14:textId="77777777" w:rsidR="002D610E" w:rsidRDefault="002D610E" w:rsidP="002D610E"/>
        </w:tc>
        <w:tc>
          <w:tcPr>
            <w:tcW w:w="2212" w:type="dxa"/>
          </w:tcPr>
          <w:p w14:paraId="447919E1" w14:textId="77777777" w:rsidR="002D610E" w:rsidRDefault="002D610E" w:rsidP="002D610E"/>
        </w:tc>
        <w:tc>
          <w:tcPr>
            <w:tcW w:w="1982" w:type="dxa"/>
          </w:tcPr>
          <w:p w14:paraId="74E2AC45" w14:textId="77777777" w:rsidR="002D610E" w:rsidRDefault="002D610E" w:rsidP="002D610E"/>
        </w:tc>
      </w:tr>
    </w:tbl>
    <w:p w14:paraId="44A45739" w14:textId="7D226483" w:rsidR="002D610E" w:rsidRDefault="002D610E" w:rsidP="00287051"/>
    <w:p w14:paraId="2B76EA41" w14:textId="0C05926A" w:rsidR="005B1AAF" w:rsidRDefault="005B1AAF" w:rsidP="00287051"/>
    <w:p w14:paraId="4CCE94F8" w14:textId="2C35CB3B" w:rsidR="005B1AAF" w:rsidRDefault="005B1AAF" w:rsidP="00287051"/>
    <w:p w14:paraId="26C267CF" w14:textId="0B152DB8" w:rsidR="005B1AAF" w:rsidRDefault="005B1AAF" w:rsidP="00287051"/>
    <w:p w14:paraId="4687A431" w14:textId="5CB2B60E" w:rsidR="005B1AAF" w:rsidRDefault="005B1AAF" w:rsidP="00287051"/>
    <w:p w14:paraId="4EFF1126" w14:textId="2A41C562" w:rsidR="005B1AAF" w:rsidRDefault="005B1AAF" w:rsidP="00287051"/>
    <w:p w14:paraId="383E0DA1" w14:textId="3F9DA8D6" w:rsidR="005B1AAF" w:rsidRDefault="005B1AAF" w:rsidP="00287051"/>
    <w:p w14:paraId="4DA43E10" w14:textId="30EDC08F" w:rsidR="005B1AAF" w:rsidRDefault="005B1AAF" w:rsidP="00287051"/>
    <w:p w14:paraId="3B55E76E" w14:textId="49FACEF9" w:rsidR="005B1AAF" w:rsidRPr="00466DC3" w:rsidRDefault="005B1AAF" w:rsidP="005B1AAF">
      <w:pPr>
        <w:spacing w:before="12" w:line="567" w:lineRule="exact"/>
        <w:textAlignment w:val="baseline"/>
        <w:rPr>
          <w:rFonts w:ascii="Tahoma" w:eastAsia="Tahoma" w:hAnsi="Tahoma"/>
          <w:b/>
          <w:color w:val="808080" w:themeColor="background1" w:themeShade="80"/>
          <w:spacing w:val="12"/>
          <w:w w:val="80"/>
          <w:sz w:val="48"/>
        </w:rPr>
      </w:pPr>
      <w:r w:rsidRPr="00466DC3">
        <w:rPr>
          <w:rFonts w:ascii="Tahoma" w:eastAsia="Tahoma" w:hAnsi="Tahoma"/>
          <w:b/>
          <w:color w:val="808080" w:themeColor="background1" w:themeShade="80"/>
          <w:spacing w:val="12"/>
          <w:w w:val="80"/>
          <w:sz w:val="48"/>
        </w:rPr>
        <w:lastRenderedPageBreak/>
        <w:t xml:space="preserve">ANNEX </w:t>
      </w:r>
      <w:r>
        <w:rPr>
          <w:rFonts w:ascii="Tahoma" w:eastAsia="Tahoma" w:hAnsi="Tahoma"/>
          <w:b/>
          <w:color w:val="808080" w:themeColor="background1" w:themeShade="80"/>
          <w:spacing w:val="12"/>
          <w:w w:val="80"/>
          <w:sz w:val="48"/>
        </w:rPr>
        <w:t>5</w:t>
      </w:r>
    </w:p>
    <w:p w14:paraId="699C4212" w14:textId="112B6647" w:rsidR="005B1AAF" w:rsidRDefault="005B1AAF" w:rsidP="005B1AAF">
      <w:pPr>
        <w:rPr>
          <w:rFonts w:ascii="Tahoma" w:eastAsia="Tahoma" w:hAnsi="Tahoma"/>
          <w:color w:val="767171" w:themeColor="background2" w:themeShade="80"/>
          <w:spacing w:val="5"/>
          <w:sz w:val="33"/>
        </w:rPr>
      </w:pPr>
      <w:r>
        <w:rPr>
          <w:rFonts w:ascii="Tahoma" w:eastAsia="Tahoma" w:hAnsi="Tahoma"/>
          <w:color w:val="767171" w:themeColor="background2" w:themeShade="80"/>
          <w:spacing w:val="5"/>
          <w:sz w:val="33"/>
        </w:rPr>
        <w:t>Reporting</w:t>
      </w:r>
      <w:r w:rsidRPr="0020502C">
        <w:rPr>
          <w:rFonts w:ascii="Tahoma" w:eastAsia="Tahoma" w:hAnsi="Tahoma"/>
          <w:color w:val="767171" w:themeColor="background2" w:themeShade="80"/>
          <w:spacing w:val="5"/>
          <w:sz w:val="33"/>
        </w:rPr>
        <w:t xml:space="preserve"> Template</w:t>
      </w:r>
    </w:p>
    <w:p w14:paraId="57DB890D" w14:textId="43215DC3" w:rsidR="005B1AAF" w:rsidRDefault="005B1AAF" w:rsidP="00287051">
      <w:r>
        <w:rPr>
          <w:noProof/>
        </w:rPr>
        <mc:AlternateContent>
          <mc:Choice Requires="wps">
            <w:drawing>
              <wp:anchor distT="45720" distB="45720" distL="114300" distR="114300" simplePos="0" relativeHeight="251684864" behindDoc="0" locked="0" layoutInCell="1" allowOverlap="1" wp14:anchorId="11CFB1E8" wp14:editId="32E0DEAF">
                <wp:simplePos x="0" y="0"/>
                <wp:positionH relativeFrom="column">
                  <wp:posOffset>-7620</wp:posOffset>
                </wp:positionH>
                <wp:positionV relativeFrom="paragraph">
                  <wp:posOffset>380365</wp:posOffset>
                </wp:positionV>
                <wp:extent cx="8876030" cy="1033780"/>
                <wp:effectExtent l="0" t="0" r="20320" b="13970"/>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6030" cy="1033780"/>
                        </a:xfrm>
                        <a:prstGeom prst="rect">
                          <a:avLst/>
                        </a:prstGeom>
                        <a:solidFill>
                          <a:srgbClr val="FFFFFF"/>
                        </a:solidFill>
                        <a:ln w="9525">
                          <a:solidFill>
                            <a:srgbClr val="000000"/>
                          </a:solidFill>
                          <a:miter lim="800000"/>
                          <a:headEnd/>
                          <a:tailEnd/>
                        </a:ln>
                      </wps:spPr>
                      <wps:txbx>
                        <w:txbxContent>
                          <w:p w14:paraId="77A29016" w14:textId="77777777" w:rsidR="003C4C4F" w:rsidRDefault="003C4C4F" w:rsidP="005B1AAF">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CFB1E8" id="_x0000_s1047" type="#_x0000_t202" style="position:absolute;margin-left:-.6pt;margin-top:29.95pt;width:698.9pt;height:81.4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">
                <v:textbox>
                  <w:txbxContent>
                    <w:p w14:paraId="77A29016" w14:textId="77777777" w:rsidR="003C4C4F" w:rsidRDefault="003C4C4F" w:rsidP="005B1AAF">
                      <w:r>
                        <w:t xml:space="preserve">   </w:t>
                      </w:r>
                    </w:p>
                  </w:txbxContent>
                </v:textbox>
                <w10:wrap type="square"/>
              </v:shape>
            </w:pict>
          </mc:Fallback>
        </mc:AlternateContent>
      </w:r>
      <w:r w:rsidRPr="005B1AAF">
        <w:t>Context of the school including key SEND statistics, for example, percentage of pupils with SEND, percentage of pupils with an EHCP</w:t>
      </w:r>
    </w:p>
    <w:p w14:paraId="69F49FF9" w14:textId="7216CA84" w:rsidR="005B1AAF" w:rsidRDefault="005B1AAF" w:rsidP="00287051"/>
    <w:tbl>
      <w:tblPr>
        <w:tblStyle w:val="TableGrid"/>
        <w:tblW w:w="14012" w:type="dxa"/>
        <w:tblLook w:val="04A0" w:firstRow="1" w:lastRow="0" w:firstColumn="1" w:lastColumn="0" w:noHBand="0" w:noVBand="1"/>
      </w:tblPr>
      <w:tblGrid>
        <w:gridCol w:w="3502"/>
        <w:gridCol w:w="3502"/>
        <w:gridCol w:w="3504"/>
        <w:gridCol w:w="3504"/>
      </w:tblGrid>
      <w:tr w:rsidR="005B1AAF" w14:paraId="560536AC" w14:textId="77777777" w:rsidTr="005B1AAF">
        <w:trPr>
          <w:trHeight w:val="308"/>
        </w:trPr>
        <w:tc>
          <w:tcPr>
            <w:tcW w:w="3502" w:type="dxa"/>
          </w:tcPr>
          <w:p w14:paraId="62095142" w14:textId="22FC31A0" w:rsidR="005B1AAF" w:rsidRPr="005B1AAF" w:rsidRDefault="005B1AAF" w:rsidP="00287051">
            <w:pPr>
              <w:rPr>
                <w:b/>
                <w:bCs/>
              </w:rPr>
            </w:pPr>
            <w:r>
              <w:rPr>
                <w:b/>
                <w:bCs/>
              </w:rPr>
              <w:t>FOCUS</w:t>
            </w:r>
          </w:p>
        </w:tc>
        <w:tc>
          <w:tcPr>
            <w:tcW w:w="3502" w:type="dxa"/>
          </w:tcPr>
          <w:p w14:paraId="1A7F3C5A" w14:textId="62FEF67E" w:rsidR="005B1AAF" w:rsidRPr="005B1AAF" w:rsidRDefault="005B1AAF" w:rsidP="00287051">
            <w:pPr>
              <w:rPr>
                <w:b/>
                <w:bCs/>
              </w:rPr>
            </w:pPr>
            <w:r w:rsidRPr="005B1AAF">
              <w:rPr>
                <w:b/>
                <w:bCs/>
              </w:rPr>
              <w:t>STRENGTHS</w:t>
            </w:r>
          </w:p>
        </w:tc>
        <w:tc>
          <w:tcPr>
            <w:tcW w:w="3504" w:type="dxa"/>
          </w:tcPr>
          <w:p w14:paraId="1E3B0756" w14:textId="62A75824" w:rsidR="005B1AAF" w:rsidRPr="005B1AAF" w:rsidRDefault="005B1AAF" w:rsidP="00287051">
            <w:pPr>
              <w:rPr>
                <w:b/>
                <w:bCs/>
              </w:rPr>
            </w:pPr>
            <w:r w:rsidRPr="005B1AAF">
              <w:rPr>
                <w:b/>
                <w:bCs/>
              </w:rPr>
              <w:t>AREAS FOR DEVELOPMENT</w:t>
            </w:r>
          </w:p>
        </w:tc>
        <w:tc>
          <w:tcPr>
            <w:tcW w:w="3504" w:type="dxa"/>
          </w:tcPr>
          <w:p w14:paraId="59954263" w14:textId="73966E58" w:rsidR="005B1AAF" w:rsidRPr="005B1AAF" w:rsidRDefault="005B1AAF" w:rsidP="00287051">
            <w:pPr>
              <w:rPr>
                <w:b/>
                <w:bCs/>
              </w:rPr>
            </w:pPr>
            <w:r w:rsidRPr="005B1AAF">
              <w:rPr>
                <w:b/>
                <w:bCs/>
              </w:rPr>
              <w:t>KEY STAKEHOLDERS</w:t>
            </w:r>
          </w:p>
        </w:tc>
      </w:tr>
      <w:tr w:rsidR="005B1AAF" w14:paraId="18779900" w14:textId="77777777" w:rsidTr="005B1AAF">
        <w:trPr>
          <w:trHeight w:val="308"/>
        </w:trPr>
        <w:tc>
          <w:tcPr>
            <w:tcW w:w="3502" w:type="dxa"/>
          </w:tcPr>
          <w:p w14:paraId="210F3C9A" w14:textId="54498010" w:rsidR="005B1AAF" w:rsidRDefault="005B1AAF" w:rsidP="00287051">
            <w:r>
              <w:t>Outcomes</w:t>
            </w:r>
          </w:p>
        </w:tc>
        <w:tc>
          <w:tcPr>
            <w:tcW w:w="3502" w:type="dxa"/>
          </w:tcPr>
          <w:p w14:paraId="6094AACC" w14:textId="77777777" w:rsidR="005B1AAF" w:rsidRDefault="005B1AAF" w:rsidP="00287051"/>
        </w:tc>
        <w:tc>
          <w:tcPr>
            <w:tcW w:w="3504" w:type="dxa"/>
          </w:tcPr>
          <w:p w14:paraId="42693F8F" w14:textId="77777777" w:rsidR="005B1AAF" w:rsidRDefault="005B1AAF" w:rsidP="00287051"/>
        </w:tc>
        <w:tc>
          <w:tcPr>
            <w:tcW w:w="3504" w:type="dxa"/>
          </w:tcPr>
          <w:p w14:paraId="5AB8168E" w14:textId="77777777" w:rsidR="005B1AAF" w:rsidRDefault="005B1AAF" w:rsidP="00287051"/>
        </w:tc>
      </w:tr>
      <w:tr w:rsidR="005B1AAF" w14:paraId="0437C00E" w14:textId="77777777" w:rsidTr="005B1AAF">
        <w:trPr>
          <w:trHeight w:val="308"/>
        </w:trPr>
        <w:tc>
          <w:tcPr>
            <w:tcW w:w="3502" w:type="dxa"/>
          </w:tcPr>
          <w:p w14:paraId="3F354ACD" w14:textId="6B2AFEF4" w:rsidR="005B1AAF" w:rsidRDefault="005B1AAF" w:rsidP="00287051">
            <w:r>
              <w:t>Leadership</w:t>
            </w:r>
          </w:p>
        </w:tc>
        <w:tc>
          <w:tcPr>
            <w:tcW w:w="3502" w:type="dxa"/>
          </w:tcPr>
          <w:p w14:paraId="7A835DFB" w14:textId="77777777" w:rsidR="005B1AAF" w:rsidRDefault="005B1AAF" w:rsidP="00287051"/>
        </w:tc>
        <w:tc>
          <w:tcPr>
            <w:tcW w:w="3504" w:type="dxa"/>
          </w:tcPr>
          <w:p w14:paraId="1CB95947" w14:textId="77777777" w:rsidR="005B1AAF" w:rsidRDefault="005B1AAF" w:rsidP="00287051"/>
        </w:tc>
        <w:tc>
          <w:tcPr>
            <w:tcW w:w="3504" w:type="dxa"/>
          </w:tcPr>
          <w:p w14:paraId="0DA2AC46" w14:textId="77777777" w:rsidR="005B1AAF" w:rsidRDefault="005B1AAF" w:rsidP="00287051"/>
        </w:tc>
      </w:tr>
      <w:tr w:rsidR="005B1AAF" w14:paraId="01B053D3" w14:textId="77777777" w:rsidTr="005B1AAF">
        <w:trPr>
          <w:trHeight w:val="321"/>
        </w:trPr>
        <w:tc>
          <w:tcPr>
            <w:tcW w:w="3502" w:type="dxa"/>
          </w:tcPr>
          <w:p w14:paraId="69CF80F2" w14:textId="2C5C4918" w:rsidR="005B1AAF" w:rsidRDefault="005B1AAF" w:rsidP="00287051">
            <w:r>
              <w:t>The quality of teaching and learning for pupils with SEND</w:t>
            </w:r>
          </w:p>
        </w:tc>
        <w:tc>
          <w:tcPr>
            <w:tcW w:w="3502" w:type="dxa"/>
          </w:tcPr>
          <w:p w14:paraId="5892B607" w14:textId="77777777" w:rsidR="005B1AAF" w:rsidRDefault="005B1AAF" w:rsidP="00287051"/>
        </w:tc>
        <w:tc>
          <w:tcPr>
            <w:tcW w:w="3504" w:type="dxa"/>
          </w:tcPr>
          <w:p w14:paraId="0F5E1CE3" w14:textId="77777777" w:rsidR="005B1AAF" w:rsidRDefault="005B1AAF" w:rsidP="00287051"/>
        </w:tc>
        <w:tc>
          <w:tcPr>
            <w:tcW w:w="3504" w:type="dxa"/>
          </w:tcPr>
          <w:p w14:paraId="2886EAFC" w14:textId="77777777" w:rsidR="005B1AAF" w:rsidRDefault="005B1AAF" w:rsidP="00287051"/>
        </w:tc>
      </w:tr>
      <w:tr w:rsidR="005B1AAF" w14:paraId="7DE37020" w14:textId="77777777" w:rsidTr="005B1AAF">
        <w:trPr>
          <w:trHeight w:val="308"/>
        </w:trPr>
        <w:tc>
          <w:tcPr>
            <w:tcW w:w="3502" w:type="dxa"/>
          </w:tcPr>
          <w:p w14:paraId="648C6A5E" w14:textId="0851EC56" w:rsidR="005B1AAF" w:rsidRDefault="005B1AAF" w:rsidP="00287051">
            <w:r>
              <w:t xml:space="preserve">Working with pupils </w:t>
            </w:r>
            <w:r w:rsidR="0034604A">
              <w:t>and parents</w:t>
            </w:r>
          </w:p>
        </w:tc>
        <w:tc>
          <w:tcPr>
            <w:tcW w:w="3502" w:type="dxa"/>
          </w:tcPr>
          <w:p w14:paraId="79D97223" w14:textId="77777777" w:rsidR="005B1AAF" w:rsidRDefault="005B1AAF" w:rsidP="00287051"/>
        </w:tc>
        <w:tc>
          <w:tcPr>
            <w:tcW w:w="3504" w:type="dxa"/>
          </w:tcPr>
          <w:p w14:paraId="25FC9F54" w14:textId="77777777" w:rsidR="005B1AAF" w:rsidRDefault="005B1AAF" w:rsidP="00287051"/>
        </w:tc>
        <w:tc>
          <w:tcPr>
            <w:tcW w:w="3504" w:type="dxa"/>
          </w:tcPr>
          <w:p w14:paraId="677921AB" w14:textId="77777777" w:rsidR="005B1AAF" w:rsidRDefault="005B1AAF" w:rsidP="00287051"/>
        </w:tc>
      </w:tr>
      <w:tr w:rsidR="005B1AAF" w14:paraId="2E9AE050" w14:textId="77777777" w:rsidTr="005B1AAF">
        <w:trPr>
          <w:trHeight w:val="308"/>
        </w:trPr>
        <w:tc>
          <w:tcPr>
            <w:tcW w:w="3502" w:type="dxa"/>
          </w:tcPr>
          <w:p w14:paraId="19516487" w14:textId="0B19C1D7" w:rsidR="005B1AAF" w:rsidRDefault="0034604A" w:rsidP="00287051">
            <w:r>
              <w:t>Assessment and identification</w:t>
            </w:r>
          </w:p>
        </w:tc>
        <w:tc>
          <w:tcPr>
            <w:tcW w:w="3502" w:type="dxa"/>
          </w:tcPr>
          <w:p w14:paraId="628A4DE8" w14:textId="77777777" w:rsidR="005B1AAF" w:rsidRDefault="005B1AAF" w:rsidP="00287051"/>
        </w:tc>
        <w:tc>
          <w:tcPr>
            <w:tcW w:w="3504" w:type="dxa"/>
          </w:tcPr>
          <w:p w14:paraId="6EDBA654" w14:textId="77777777" w:rsidR="005B1AAF" w:rsidRDefault="005B1AAF" w:rsidP="00287051"/>
        </w:tc>
        <w:tc>
          <w:tcPr>
            <w:tcW w:w="3504" w:type="dxa"/>
          </w:tcPr>
          <w:p w14:paraId="7B88D7AD" w14:textId="77777777" w:rsidR="005B1AAF" w:rsidRDefault="005B1AAF" w:rsidP="00287051"/>
        </w:tc>
      </w:tr>
      <w:tr w:rsidR="005B1AAF" w14:paraId="23161867" w14:textId="77777777" w:rsidTr="005B1AAF">
        <w:trPr>
          <w:trHeight w:val="308"/>
        </w:trPr>
        <w:tc>
          <w:tcPr>
            <w:tcW w:w="3502" w:type="dxa"/>
          </w:tcPr>
          <w:p w14:paraId="069C39AD" w14:textId="7F7BE22C" w:rsidR="005B1AAF" w:rsidRDefault="0034604A" w:rsidP="00287051">
            <w:r>
              <w:t>Monitoring, tracking and evaluation</w:t>
            </w:r>
          </w:p>
        </w:tc>
        <w:tc>
          <w:tcPr>
            <w:tcW w:w="3502" w:type="dxa"/>
          </w:tcPr>
          <w:p w14:paraId="325D68CE" w14:textId="77777777" w:rsidR="005B1AAF" w:rsidRDefault="005B1AAF" w:rsidP="00287051"/>
        </w:tc>
        <w:tc>
          <w:tcPr>
            <w:tcW w:w="3504" w:type="dxa"/>
          </w:tcPr>
          <w:p w14:paraId="448A8133" w14:textId="77777777" w:rsidR="005B1AAF" w:rsidRDefault="005B1AAF" w:rsidP="00287051"/>
        </w:tc>
        <w:tc>
          <w:tcPr>
            <w:tcW w:w="3504" w:type="dxa"/>
          </w:tcPr>
          <w:p w14:paraId="108B5D9E" w14:textId="77777777" w:rsidR="005B1AAF" w:rsidRDefault="005B1AAF" w:rsidP="00287051"/>
        </w:tc>
      </w:tr>
      <w:tr w:rsidR="005B1AAF" w14:paraId="6B5A5858" w14:textId="77777777" w:rsidTr="005B1AAF">
        <w:trPr>
          <w:trHeight w:val="308"/>
        </w:trPr>
        <w:tc>
          <w:tcPr>
            <w:tcW w:w="3502" w:type="dxa"/>
          </w:tcPr>
          <w:p w14:paraId="21B2DA85" w14:textId="3C9EFDE4" w:rsidR="005B1AAF" w:rsidRDefault="0034604A" w:rsidP="00287051">
            <w:r>
              <w:t>Efficient use of resources</w:t>
            </w:r>
          </w:p>
        </w:tc>
        <w:tc>
          <w:tcPr>
            <w:tcW w:w="3502" w:type="dxa"/>
          </w:tcPr>
          <w:p w14:paraId="6575F582" w14:textId="77777777" w:rsidR="005B1AAF" w:rsidRDefault="005B1AAF" w:rsidP="00287051"/>
        </w:tc>
        <w:tc>
          <w:tcPr>
            <w:tcW w:w="3504" w:type="dxa"/>
          </w:tcPr>
          <w:p w14:paraId="79586A38" w14:textId="77777777" w:rsidR="005B1AAF" w:rsidRDefault="005B1AAF" w:rsidP="00287051"/>
        </w:tc>
        <w:tc>
          <w:tcPr>
            <w:tcW w:w="3504" w:type="dxa"/>
          </w:tcPr>
          <w:p w14:paraId="4FEFD90F" w14:textId="77777777" w:rsidR="005B1AAF" w:rsidRDefault="005B1AAF" w:rsidP="00287051"/>
        </w:tc>
      </w:tr>
      <w:tr w:rsidR="005B1AAF" w14:paraId="1FED6ED5" w14:textId="77777777" w:rsidTr="005B1AAF">
        <w:trPr>
          <w:trHeight w:val="308"/>
        </w:trPr>
        <w:tc>
          <w:tcPr>
            <w:tcW w:w="3502" w:type="dxa"/>
          </w:tcPr>
          <w:p w14:paraId="697BD327" w14:textId="1C908DE7" w:rsidR="005B1AAF" w:rsidRDefault="0034604A" w:rsidP="00287051">
            <w:r>
              <w:t>The quality of SEND provision</w:t>
            </w:r>
          </w:p>
        </w:tc>
        <w:tc>
          <w:tcPr>
            <w:tcW w:w="3502" w:type="dxa"/>
          </w:tcPr>
          <w:p w14:paraId="4E606A2A" w14:textId="77777777" w:rsidR="005B1AAF" w:rsidRDefault="005B1AAF" w:rsidP="00287051"/>
        </w:tc>
        <w:tc>
          <w:tcPr>
            <w:tcW w:w="3504" w:type="dxa"/>
          </w:tcPr>
          <w:p w14:paraId="63D5B5C8" w14:textId="77777777" w:rsidR="005B1AAF" w:rsidRDefault="005B1AAF" w:rsidP="00287051"/>
        </w:tc>
        <w:tc>
          <w:tcPr>
            <w:tcW w:w="3504" w:type="dxa"/>
          </w:tcPr>
          <w:p w14:paraId="18ABA269" w14:textId="77777777" w:rsidR="005B1AAF" w:rsidRDefault="005B1AAF" w:rsidP="00287051"/>
        </w:tc>
      </w:tr>
      <w:tr w:rsidR="005B1AAF" w14:paraId="171F1258" w14:textId="77777777" w:rsidTr="003C4C4F">
        <w:trPr>
          <w:trHeight w:val="308"/>
        </w:trPr>
        <w:tc>
          <w:tcPr>
            <w:tcW w:w="14012" w:type="dxa"/>
            <w:gridSpan w:val="4"/>
          </w:tcPr>
          <w:p w14:paraId="2D71828E" w14:textId="1CDF41CA" w:rsidR="0034604A" w:rsidRDefault="0034604A" w:rsidP="0034604A">
            <w:r w:rsidRPr="0034604A">
              <w:t>What is the vision for SEND provision at the end of the review process? What will have improved?</w:t>
            </w:r>
          </w:p>
          <w:p w14:paraId="3BEBADD6" w14:textId="5B78C135" w:rsidR="0034604A" w:rsidRDefault="0034604A" w:rsidP="0034604A"/>
          <w:p w14:paraId="4298FF9F" w14:textId="77777777" w:rsidR="0034604A" w:rsidRPr="0034604A" w:rsidRDefault="0034604A" w:rsidP="0034604A"/>
          <w:p w14:paraId="5326EB56" w14:textId="77777777" w:rsidR="005B1AAF" w:rsidRPr="0034604A" w:rsidRDefault="005B1AAF" w:rsidP="0034604A"/>
        </w:tc>
      </w:tr>
    </w:tbl>
    <w:p w14:paraId="6F64317F" w14:textId="77777777" w:rsidR="005B1AAF" w:rsidRDefault="005B1AAF" w:rsidP="00287051"/>
    <w:p w14:paraId="5B23A138" w14:textId="49DD55E5" w:rsidR="005B1AAF" w:rsidRDefault="005B1AAF" w:rsidP="00287051"/>
    <w:p w14:paraId="42B19155" w14:textId="15DC3906" w:rsidR="006A1759" w:rsidRPr="00466DC3" w:rsidRDefault="006A1759" w:rsidP="006A1759">
      <w:pPr>
        <w:spacing w:before="12" w:line="567" w:lineRule="exact"/>
        <w:textAlignment w:val="baseline"/>
        <w:rPr>
          <w:rFonts w:ascii="Tahoma" w:eastAsia="Tahoma" w:hAnsi="Tahoma"/>
          <w:b/>
          <w:color w:val="808080" w:themeColor="background1" w:themeShade="80"/>
          <w:spacing w:val="12"/>
          <w:w w:val="80"/>
          <w:sz w:val="48"/>
        </w:rPr>
      </w:pPr>
      <w:r w:rsidRPr="00466DC3">
        <w:rPr>
          <w:rFonts w:ascii="Tahoma" w:eastAsia="Tahoma" w:hAnsi="Tahoma"/>
          <w:b/>
          <w:color w:val="808080" w:themeColor="background1" w:themeShade="80"/>
          <w:spacing w:val="12"/>
          <w:w w:val="80"/>
          <w:sz w:val="48"/>
        </w:rPr>
        <w:lastRenderedPageBreak/>
        <w:t xml:space="preserve">ANNEX </w:t>
      </w:r>
      <w:r>
        <w:rPr>
          <w:rFonts w:ascii="Tahoma" w:eastAsia="Tahoma" w:hAnsi="Tahoma"/>
          <w:b/>
          <w:color w:val="808080" w:themeColor="background1" w:themeShade="80"/>
          <w:spacing w:val="12"/>
          <w:w w:val="80"/>
          <w:sz w:val="48"/>
        </w:rPr>
        <w:t>6</w:t>
      </w:r>
    </w:p>
    <w:p w14:paraId="31215255" w14:textId="4045B5AA" w:rsidR="006A1759" w:rsidRDefault="006A1759" w:rsidP="006A1759">
      <w:pPr>
        <w:rPr>
          <w:rFonts w:ascii="Tahoma" w:eastAsia="Tahoma" w:hAnsi="Tahoma"/>
          <w:color w:val="767171" w:themeColor="background2" w:themeShade="80"/>
          <w:spacing w:val="5"/>
          <w:sz w:val="33"/>
        </w:rPr>
      </w:pPr>
      <w:r>
        <w:rPr>
          <w:rFonts w:ascii="Tahoma" w:eastAsia="Tahoma" w:hAnsi="Tahoma"/>
          <w:color w:val="767171" w:themeColor="background2" w:themeShade="80"/>
          <w:spacing w:val="5"/>
          <w:sz w:val="33"/>
        </w:rPr>
        <w:t>Follow-up Visit</w:t>
      </w:r>
      <w:r w:rsidRPr="0020502C">
        <w:rPr>
          <w:rFonts w:ascii="Tahoma" w:eastAsia="Tahoma" w:hAnsi="Tahoma"/>
          <w:color w:val="767171" w:themeColor="background2" w:themeShade="80"/>
          <w:spacing w:val="5"/>
          <w:sz w:val="33"/>
        </w:rPr>
        <w:t xml:space="preserve"> Template</w:t>
      </w:r>
    </w:p>
    <w:p w14:paraId="4D571F16" w14:textId="22507126" w:rsidR="006A1759" w:rsidRDefault="006A1759" w:rsidP="006A1759">
      <w:pPr>
        <w:rPr>
          <w:rFonts w:ascii="Tahoma" w:eastAsia="Tahoma" w:hAnsi="Tahoma"/>
          <w:color w:val="767171" w:themeColor="background2" w:themeShade="80"/>
          <w:spacing w:val="5"/>
          <w:sz w:val="33"/>
        </w:rPr>
      </w:pPr>
    </w:p>
    <w:tbl>
      <w:tblPr>
        <w:tblStyle w:val="TableGrid"/>
        <w:tblW w:w="0" w:type="auto"/>
        <w:tblLook w:val="04A0" w:firstRow="1" w:lastRow="0" w:firstColumn="1" w:lastColumn="0" w:noHBand="0" w:noVBand="1"/>
      </w:tblPr>
      <w:tblGrid>
        <w:gridCol w:w="4618"/>
        <w:gridCol w:w="4618"/>
        <w:gridCol w:w="4622"/>
      </w:tblGrid>
      <w:tr w:rsidR="006A1759" w14:paraId="01D924AA" w14:textId="77777777" w:rsidTr="007963DB">
        <w:trPr>
          <w:trHeight w:val="749"/>
        </w:trPr>
        <w:tc>
          <w:tcPr>
            <w:tcW w:w="4618" w:type="dxa"/>
          </w:tcPr>
          <w:p w14:paraId="5536E87D" w14:textId="210EA496" w:rsidR="006A1759" w:rsidRPr="006A1759" w:rsidRDefault="006A1759" w:rsidP="006A1759">
            <w:r w:rsidRPr="006A1759">
              <w:t>REVIEWER:</w:t>
            </w:r>
          </w:p>
        </w:tc>
        <w:tc>
          <w:tcPr>
            <w:tcW w:w="4618" w:type="dxa"/>
          </w:tcPr>
          <w:p w14:paraId="3681EA96" w14:textId="16FA5244" w:rsidR="006A1759" w:rsidRPr="006A1759" w:rsidRDefault="006A1759" w:rsidP="006A1759">
            <w:r w:rsidRPr="006A1759">
              <w:t>SUPPORT SCHOOL:</w:t>
            </w:r>
          </w:p>
        </w:tc>
        <w:tc>
          <w:tcPr>
            <w:tcW w:w="4621" w:type="dxa"/>
          </w:tcPr>
          <w:p w14:paraId="31115AE7" w14:textId="7172F4C9" w:rsidR="006A1759" w:rsidRPr="006A1759" w:rsidRDefault="006A1759" w:rsidP="006A1759">
            <w:r w:rsidRPr="006A1759">
              <w:t>DATE:</w:t>
            </w:r>
          </w:p>
        </w:tc>
      </w:tr>
      <w:tr w:rsidR="006A1759" w14:paraId="0C658949" w14:textId="77777777" w:rsidTr="007963DB">
        <w:trPr>
          <w:trHeight w:val="1125"/>
        </w:trPr>
        <w:tc>
          <w:tcPr>
            <w:tcW w:w="4618" w:type="dxa"/>
          </w:tcPr>
          <w:p w14:paraId="026051F2" w14:textId="6C7D7FB1" w:rsidR="006A1759" w:rsidRPr="006A1759" w:rsidRDefault="006A1759" w:rsidP="006A1759">
            <w:r w:rsidRPr="006A1759">
              <w:t>Summary of visit</w:t>
            </w:r>
          </w:p>
        </w:tc>
        <w:tc>
          <w:tcPr>
            <w:tcW w:w="4618" w:type="dxa"/>
          </w:tcPr>
          <w:p w14:paraId="44346FA2" w14:textId="77777777" w:rsidR="006A1759" w:rsidRDefault="006A1759" w:rsidP="006A1759">
            <w:pPr>
              <w:rPr>
                <w:rFonts w:ascii="Tahoma" w:eastAsia="Tahoma" w:hAnsi="Tahoma"/>
                <w:color w:val="767171" w:themeColor="background2" w:themeShade="80"/>
                <w:spacing w:val="5"/>
                <w:sz w:val="33"/>
              </w:rPr>
            </w:pPr>
          </w:p>
        </w:tc>
        <w:tc>
          <w:tcPr>
            <w:tcW w:w="4621" w:type="dxa"/>
          </w:tcPr>
          <w:p w14:paraId="2AAB659A" w14:textId="77777777" w:rsidR="006A1759" w:rsidRDefault="006A1759" w:rsidP="006A1759">
            <w:pPr>
              <w:rPr>
                <w:rFonts w:ascii="Tahoma" w:eastAsia="Tahoma" w:hAnsi="Tahoma"/>
                <w:color w:val="767171" w:themeColor="background2" w:themeShade="80"/>
                <w:spacing w:val="5"/>
                <w:sz w:val="33"/>
              </w:rPr>
            </w:pPr>
          </w:p>
        </w:tc>
      </w:tr>
      <w:tr w:rsidR="006A1759" w14:paraId="497C5CE5" w14:textId="77777777" w:rsidTr="007963DB">
        <w:trPr>
          <w:trHeight w:val="1125"/>
        </w:trPr>
        <w:tc>
          <w:tcPr>
            <w:tcW w:w="4618" w:type="dxa"/>
          </w:tcPr>
          <w:p w14:paraId="2E505BCF" w14:textId="0AF60C1F" w:rsidR="006A1759" w:rsidRPr="006A1759" w:rsidRDefault="006A1759" w:rsidP="006A1759">
            <w:r w:rsidRPr="006A1759">
              <w:t>Action points for the school</w:t>
            </w:r>
          </w:p>
        </w:tc>
        <w:tc>
          <w:tcPr>
            <w:tcW w:w="4618" w:type="dxa"/>
          </w:tcPr>
          <w:p w14:paraId="5BDEE712" w14:textId="77777777" w:rsidR="006A1759" w:rsidRDefault="006A1759" w:rsidP="006A1759">
            <w:pPr>
              <w:rPr>
                <w:rFonts w:ascii="Tahoma" w:eastAsia="Tahoma" w:hAnsi="Tahoma"/>
                <w:color w:val="767171" w:themeColor="background2" w:themeShade="80"/>
                <w:spacing w:val="5"/>
                <w:sz w:val="33"/>
              </w:rPr>
            </w:pPr>
          </w:p>
        </w:tc>
        <w:tc>
          <w:tcPr>
            <w:tcW w:w="4621" w:type="dxa"/>
          </w:tcPr>
          <w:p w14:paraId="11537356" w14:textId="77777777" w:rsidR="006A1759" w:rsidRDefault="006A1759" w:rsidP="006A1759">
            <w:pPr>
              <w:rPr>
                <w:rFonts w:ascii="Tahoma" w:eastAsia="Tahoma" w:hAnsi="Tahoma"/>
                <w:color w:val="767171" w:themeColor="background2" w:themeShade="80"/>
                <w:spacing w:val="5"/>
                <w:sz w:val="33"/>
              </w:rPr>
            </w:pPr>
          </w:p>
        </w:tc>
      </w:tr>
      <w:tr w:rsidR="006A1759" w14:paraId="32A898DC" w14:textId="77777777" w:rsidTr="007963DB">
        <w:trPr>
          <w:trHeight w:val="1125"/>
        </w:trPr>
        <w:tc>
          <w:tcPr>
            <w:tcW w:w="4618" w:type="dxa"/>
          </w:tcPr>
          <w:p w14:paraId="43048EF0" w14:textId="2A8C4BD7" w:rsidR="006A1759" w:rsidRPr="006A1759" w:rsidRDefault="006A1759" w:rsidP="006A1759">
            <w:r w:rsidRPr="006A1759">
              <w:t>Action points for the reviewer</w:t>
            </w:r>
          </w:p>
        </w:tc>
        <w:tc>
          <w:tcPr>
            <w:tcW w:w="4618" w:type="dxa"/>
          </w:tcPr>
          <w:p w14:paraId="20EC6D8C" w14:textId="77777777" w:rsidR="006A1759" w:rsidRDefault="006A1759" w:rsidP="006A1759">
            <w:pPr>
              <w:rPr>
                <w:rFonts w:ascii="Tahoma" w:eastAsia="Tahoma" w:hAnsi="Tahoma"/>
                <w:color w:val="767171" w:themeColor="background2" w:themeShade="80"/>
                <w:spacing w:val="5"/>
                <w:sz w:val="33"/>
              </w:rPr>
            </w:pPr>
          </w:p>
        </w:tc>
        <w:tc>
          <w:tcPr>
            <w:tcW w:w="4621" w:type="dxa"/>
          </w:tcPr>
          <w:p w14:paraId="29335DF7" w14:textId="77777777" w:rsidR="006A1759" w:rsidRDefault="006A1759" w:rsidP="006A1759">
            <w:pPr>
              <w:rPr>
                <w:rFonts w:ascii="Tahoma" w:eastAsia="Tahoma" w:hAnsi="Tahoma"/>
                <w:color w:val="767171" w:themeColor="background2" w:themeShade="80"/>
                <w:spacing w:val="5"/>
                <w:sz w:val="33"/>
              </w:rPr>
            </w:pPr>
          </w:p>
        </w:tc>
      </w:tr>
      <w:tr w:rsidR="006A1759" w14:paraId="654F1571" w14:textId="77777777" w:rsidTr="007963DB">
        <w:trPr>
          <w:trHeight w:val="1500"/>
        </w:trPr>
        <w:tc>
          <w:tcPr>
            <w:tcW w:w="4618" w:type="dxa"/>
          </w:tcPr>
          <w:p w14:paraId="08FCF862" w14:textId="1BAD64D0" w:rsidR="006A1759" w:rsidRPr="006A1759" w:rsidRDefault="006A1759" w:rsidP="006A1759">
            <w:r w:rsidRPr="006A1759">
              <w:t>What is the vision for SEND provision at the end of the visit? What will have improved?</w:t>
            </w:r>
          </w:p>
        </w:tc>
        <w:tc>
          <w:tcPr>
            <w:tcW w:w="4618" w:type="dxa"/>
          </w:tcPr>
          <w:p w14:paraId="6BD16D83" w14:textId="77777777" w:rsidR="006A1759" w:rsidRDefault="006A1759" w:rsidP="006A1759">
            <w:pPr>
              <w:rPr>
                <w:rFonts w:ascii="Tahoma" w:eastAsia="Tahoma" w:hAnsi="Tahoma"/>
                <w:color w:val="767171" w:themeColor="background2" w:themeShade="80"/>
                <w:spacing w:val="5"/>
                <w:sz w:val="33"/>
              </w:rPr>
            </w:pPr>
          </w:p>
        </w:tc>
        <w:tc>
          <w:tcPr>
            <w:tcW w:w="4621" w:type="dxa"/>
          </w:tcPr>
          <w:p w14:paraId="5C633758" w14:textId="77777777" w:rsidR="006A1759" w:rsidRDefault="006A1759" w:rsidP="006A1759">
            <w:pPr>
              <w:rPr>
                <w:rFonts w:ascii="Tahoma" w:eastAsia="Tahoma" w:hAnsi="Tahoma"/>
                <w:color w:val="767171" w:themeColor="background2" w:themeShade="80"/>
                <w:spacing w:val="5"/>
                <w:sz w:val="33"/>
              </w:rPr>
            </w:pPr>
          </w:p>
        </w:tc>
      </w:tr>
      <w:tr w:rsidR="006A1759" w14:paraId="49A148C3" w14:textId="77777777" w:rsidTr="007963DB">
        <w:trPr>
          <w:trHeight w:val="749"/>
        </w:trPr>
        <w:tc>
          <w:tcPr>
            <w:tcW w:w="13858" w:type="dxa"/>
            <w:gridSpan w:val="3"/>
          </w:tcPr>
          <w:p w14:paraId="134498A9" w14:textId="1D77F329" w:rsidR="006A1759" w:rsidRPr="006A1759" w:rsidRDefault="006A1759" w:rsidP="006A1759">
            <w:r w:rsidRPr="006A1759">
              <w:t>Date of next visit:</w:t>
            </w:r>
          </w:p>
        </w:tc>
      </w:tr>
    </w:tbl>
    <w:p w14:paraId="1F3D57A5" w14:textId="77777777" w:rsidR="007963DB" w:rsidRDefault="007963DB" w:rsidP="007963DB">
      <w:pPr>
        <w:spacing w:before="23" w:after="224" w:line="563" w:lineRule="exact"/>
        <w:textAlignment w:val="baseline"/>
        <w:rPr>
          <w:rFonts w:ascii="Tahoma" w:eastAsia="Tahoma" w:hAnsi="Tahoma"/>
          <w:color w:val="808080" w:themeColor="background1" w:themeShade="80"/>
          <w:spacing w:val="16"/>
          <w:w w:val="95"/>
          <w:sz w:val="47"/>
        </w:rPr>
      </w:pPr>
    </w:p>
    <w:p w14:paraId="194257DE" w14:textId="3843E1E1" w:rsidR="007963DB" w:rsidRPr="007963DB" w:rsidRDefault="007963DB" w:rsidP="007963DB">
      <w:pPr>
        <w:spacing w:before="23" w:after="224" w:line="563" w:lineRule="exact"/>
        <w:textAlignment w:val="baseline"/>
        <w:rPr>
          <w:rFonts w:ascii="Tahoma" w:eastAsia="Tahoma" w:hAnsi="Tahoma"/>
          <w:color w:val="808080" w:themeColor="background1" w:themeShade="80"/>
          <w:spacing w:val="16"/>
          <w:w w:val="95"/>
          <w:sz w:val="47"/>
        </w:rPr>
      </w:pPr>
      <w:r w:rsidRPr="007963DB">
        <w:rPr>
          <w:rFonts w:ascii="Tahoma" w:eastAsia="Tahoma" w:hAnsi="Tahoma"/>
          <w:color w:val="808080" w:themeColor="background1" w:themeShade="80"/>
          <w:spacing w:val="16"/>
          <w:w w:val="95"/>
          <w:sz w:val="47"/>
        </w:rPr>
        <w:lastRenderedPageBreak/>
        <w:t>CONTRIBUTORS</w:t>
      </w:r>
    </w:p>
    <w:p w14:paraId="4D2CC8EE" w14:textId="77777777" w:rsidR="007963DB" w:rsidRDefault="007963DB" w:rsidP="007963DB">
      <w:pPr>
        <w:spacing w:before="39" w:line="239" w:lineRule="exact"/>
        <w:textAlignment w:val="baseline"/>
        <w:rPr>
          <w:rFonts w:eastAsia="Tahoma" w:cstheme="minorHAnsi"/>
          <w:color w:val="000000"/>
          <w:spacing w:val="8"/>
        </w:rPr>
        <w:sectPr w:rsidR="007963DB" w:rsidSect="008957A2">
          <w:type w:val="continuous"/>
          <w:pgSz w:w="16838" w:h="11906" w:orient="landscape"/>
          <w:pgMar w:top="1440" w:right="1440" w:bottom="1440" w:left="1440" w:header="708" w:footer="708" w:gutter="0"/>
          <w:cols w:space="708"/>
          <w:titlePg/>
          <w:docGrid w:linePitch="360"/>
        </w:sectPr>
      </w:pPr>
    </w:p>
    <w:p w14:paraId="762FFF57" w14:textId="77777777" w:rsidR="007963DB" w:rsidRPr="007963DB" w:rsidRDefault="007963DB" w:rsidP="007963DB">
      <w:pPr>
        <w:spacing w:before="39" w:line="240" w:lineRule="auto"/>
        <w:textAlignment w:val="baseline"/>
        <w:rPr>
          <w:rFonts w:eastAsia="Tahoma" w:cstheme="minorHAnsi"/>
          <w:color w:val="000000"/>
          <w:spacing w:val="8"/>
        </w:rPr>
      </w:pPr>
      <w:r w:rsidRPr="007963DB">
        <w:rPr>
          <w:rFonts w:eastAsia="Tahoma" w:cstheme="minorHAnsi"/>
          <w:color w:val="000000"/>
          <w:spacing w:val="8"/>
        </w:rPr>
        <w:t>Douglas Archibald, Director, Whole Education</w:t>
      </w:r>
    </w:p>
    <w:p w14:paraId="2E2E2DEA" w14:textId="22B433B2" w:rsidR="007963DB" w:rsidRPr="007963DB" w:rsidRDefault="007963DB" w:rsidP="007963DB">
      <w:pPr>
        <w:spacing w:before="39" w:line="240" w:lineRule="auto"/>
        <w:textAlignment w:val="baseline"/>
        <w:rPr>
          <w:rFonts w:eastAsia="Tahoma" w:cstheme="minorHAnsi"/>
          <w:color w:val="000000"/>
          <w:spacing w:val="9"/>
        </w:rPr>
      </w:pPr>
      <w:r w:rsidRPr="007963DB">
        <w:rPr>
          <w:rFonts w:eastAsia="Tahoma" w:cstheme="minorHAnsi"/>
          <w:color w:val="000000"/>
          <w:spacing w:val="9"/>
        </w:rPr>
        <w:t>Gary Aubin, SENCO, Future Academies, Westminster</w:t>
      </w:r>
    </w:p>
    <w:p w14:paraId="3CA43FE0" w14:textId="77777777" w:rsidR="007963DB" w:rsidRPr="007963DB" w:rsidRDefault="007963DB" w:rsidP="007963DB">
      <w:pPr>
        <w:spacing w:before="73" w:line="240" w:lineRule="auto"/>
        <w:textAlignment w:val="baseline"/>
        <w:rPr>
          <w:rFonts w:eastAsia="Tahoma" w:cstheme="minorHAnsi"/>
          <w:color w:val="000000"/>
          <w:spacing w:val="8"/>
        </w:rPr>
      </w:pPr>
      <w:r w:rsidRPr="007963DB">
        <w:rPr>
          <w:rFonts w:eastAsia="Tahoma" w:cstheme="minorHAnsi"/>
          <w:color w:val="000000"/>
          <w:spacing w:val="8"/>
        </w:rPr>
        <w:t>Andre Bailey, The Bridge AP Academy, Hammersmith &amp; Fulham</w:t>
      </w:r>
    </w:p>
    <w:p w14:paraId="0433545D" w14:textId="77777777" w:rsidR="007963DB" w:rsidRPr="007963DB" w:rsidRDefault="007963DB" w:rsidP="007963DB">
      <w:pPr>
        <w:spacing w:before="68" w:line="240" w:lineRule="auto"/>
        <w:textAlignment w:val="baseline"/>
        <w:rPr>
          <w:rFonts w:eastAsia="Tahoma" w:cstheme="minorHAnsi"/>
          <w:color w:val="000000"/>
          <w:spacing w:val="8"/>
        </w:rPr>
      </w:pPr>
      <w:r w:rsidRPr="007963DB">
        <w:rPr>
          <w:rFonts w:eastAsia="Tahoma" w:cstheme="minorHAnsi"/>
          <w:color w:val="000000"/>
          <w:spacing w:val="8"/>
        </w:rPr>
        <w:t>Bethany Barnsley, SENCO, Devonshire Junior Academy, Smethwick</w:t>
      </w:r>
    </w:p>
    <w:p w14:paraId="40381B0C" w14:textId="77777777" w:rsidR="007963DB" w:rsidRPr="007963DB" w:rsidRDefault="007963DB" w:rsidP="007963DB">
      <w:pPr>
        <w:spacing w:before="68" w:line="240" w:lineRule="auto"/>
        <w:textAlignment w:val="baseline"/>
        <w:rPr>
          <w:rFonts w:eastAsia="Tahoma" w:cstheme="minorHAnsi"/>
          <w:color w:val="000000"/>
          <w:spacing w:val="5"/>
        </w:rPr>
      </w:pPr>
      <w:r w:rsidRPr="007963DB">
        <w:rPr>
          <w:rFonts w:eastAsia="Tahoma" w:cstheme="minorHAnsi"/>
          <w:color w:val="000000"/>
          <w:spacing w:val="5"/>
        </w:rPr>
        <w:t>Dr Penny Barratt, Executive Headteacher, The Bridge School, Islington</w:t>
      </w:r>
    </w:p>
    <w:p w14:paraId="43727C18" w14:textId="77777777" w:rsidR="007963DB" w:rsidRPr="007963DB" w:rsidRDefault="007963DB" w:rsidP="007963DB">
      <w:pPr>
        <w:spacing w:before="68" w:line="240" w:lineRule="auto"/>
        <w:textAlignment w:val="baseline"/>
        <w:rPr>
          <w:rFonts w:eastAsia="Tahoma" w:cstheme="minorHAnsi"/>
          <w:color w:val="000000"/>
          <w:spacing w:val="9"/>
        </w:rPr>
      </w:pPr>
      <w:r w:rsidRPr="007963DB">
        <w:rPr>
          <w:rFonts w:eastAsia="Tahoma" w:cstheme="minorHAnsi"/>
          <w:color w:val="000000"/>
          <w:spacing w:val="9"/>
        </w:rPr>
        <w:t>Darren Barton, Principal, Nova Hreod Academy, Swindon</w:t>
      </w:r>
    </w:p>
    <w:p w14:paraId="1A0F6B4E" w14:textId="77777777" w:rsidR="007963DB" w:rsidRPr="007963DB" w:rsidRDefault="007963DB" w:rsidP="007963DB">
      <w:pPr>
        <w:spacing w:before="73" w:line="240" w:lineRule="auto"/>
        <w:textAlignment w:val="baseline"/>
        <w:rPr>
          <w:rFonts w:eastAsia="Tahoma" w:cstheme="minorHAnsi"/>
          <w:color w:val="000000"/>
          <w:spacing w:val="10"/>
        </w:rPr>
      </w:pPr>
      <w:r w:rsidRPr="007963DB">
        <w:rPr>
          <w:rFonts w:eastAsia="Tahoma" w:cstheme="minorHAnsi"/>
          <w:color w:val="000000"/>
          <w:spacing w:val="10"/>
        </w:rPr>
        <w:t>Amanda Batten, CEO, Contact a Family</w:t>
      </w:r>
    </w:p>
    <w:p w14:paraId="5C9446DB" w14:textId="77777777" w:rsidR="007963DB" w:rsidRPr="007963DB" w:rsidRDefault="007963DB" w:rsidP="007963DB">
      <w:pPr>
        <w:spacing w:before="68" w:line="240" w:lineRule="auto"/>
        <w:textAlignment w:val="baseline"/>
        <w:rPr>
          <w:rFonts w:eastAsia="Tahoma" w:cstheme="minorHAnsi"/>
          <w:color w:val="000000"/>
          <w:spacing w:val="7"/>
        </w:rPr>
      </w:pPr>
      <w:r w:rsidRPr="007963DB">
        <w:rPr>
          <w:rFonts w:eastAsia="Tahoma" w:cstheme="minorHAnsi"/>
          <w:color w:val="000000"/>
          <w:spacing w:val="7"/>
        </w:rPr>
        <w:t>Alison Beane, Headteacher, Mary Rose Academy, Portsmouth</w:t>
      </w:r>
    </w:p>
    <w:p w14:paraId="3F6F3040" w14:textId="77777777" w:rsidR="007963DB" w:rsidRPr="007963DB" w:rsidRDefault="007963DB" w:rsidP="007963DB">
      <w:pPr>
        <w:spacing w:before="69" w:line="240" w:lineRule="auto"/>
        <w:textAlignment w:val="baseline"/>
        <w:rPr>
          <w:rFonts w:eastAsia="Tahoma" w:cstheme="minorHAnsi"/>
          <w:color w:val="000000"/>
          <w:spacing w:val="8"/>
        </w:rPr>
      </w:pPr>
      <w:r w:rsidRPr="007963DB">
        <w:rPr>
          <w:rFonts w:eastAsia="Tahoma" w:cstheme="minorHAnsi"/>
          <w:color w:val="000000"/>
          <w:spacing w:val="8"/>
        </w:rPr>
        <w:t>Dave Beards, Director, The Oaks Collegiate</w:t>
      </w:r>
    </w:p>
    <w:p w14:paraId="279AE849" w14:textId="77777777" w:rsidR="007963DB" w:rsidRPr="007963DB" w:rsidRDefault="007963DB" w:rsidP="007963DB">
      <w:pPr>
        <w:spacing w:before="68" w:line="240" w:lineRule="auto"/>
        <w:textAlignment w:val="baseline"/>
        <w:rPr>
          <w:rFonts w:eastAsia="Tahoma" w:cstheme="minorHAnsi"/>
          <w:color w:val="000000"/>
          <w:spacing w:val="9"/>
        </w:rPr>
      </w:pPr>
      <w:r w:rsidRPr="007963DB">
        <w:rPr>
          <w:rFonts w:eastAsia="Tahoma" w:cstheme="minorHAnsi"/>
          <w:color w:val="000000"/>
          <w:spacing w:val="9"/>
        </w:rPr>
        <w:t>Michelle Bolton, SENCO, Lambeth Academy, Lambeth</w:t>
      </w:r>
    </w:p>
    <w:p w14:paraId="7CCDF49C" w14:textId="77777777" w:rsidR="007963DB" w:rsidRPr="007963DB" w:rsidRDefault="007963DB" w:rsidP="007963DB">
      <w:pPr>
        <w:spacing w:before="68" w:line="240" w:lineRule="auto"/>
        <w:textAlignment w:val="baseline"/>
        <w:rPr>
          <w:rFonts w:eastAsia="Tahoma" w:cstheme="minorHAnsi"/>
          <w:color w:val="000000"/>
          <w:spacing w:val="9"/>
        </w:rPr>
      </w:pPr>
      <w:r w:rsidRPr="007963DB">
        <w:rPr>
          <w:rFonts w:eastAsia="Tahoma" w:cstheme="minorHAnsi"/>
          <w:color w:val="000000"/>
          <w:spacing w:val="9"/>
        </w:rPr>
        <w:t>Cassie Bryson, SENCO, Dunraven School, Lambeth</w:t>
      </w:r>
    </w:p>
    <w:p w14:paraId="042DF871" w14:textId="77777777" w:rsidR="007963DB" w:rsidRPr="007963DB" w:rsidRDefault="007963DB" w:rsidP="007963DB">
      <w:pPr>
        <w:spacing w:before="73" w:line="240" w:lineRule="auto"/>
        <w:textAlignment w:val="baseline"/>
        <w:rPr>
          <w:rFonts w:eastAsia="Tahoma" w:cstheme="minorHAnsi"/>
          <w:color w:val="000000"/>
          <w:spacing w:val="7"/>
        </w:rPr>
      </w:pPr>
      <w:r w:rsidRPr="007963DB">
        <w:rPr>
          <w:rFonts w:eastAsia="Tahoma" w:cstheme="minorHAnsi"/>
          <w:color w:val="000000"/>
          <w:spacing w:val="7"/>
        </w:rPr>
        <w:t>Andy Buck, Dean of the Leadership Faculty, Teaching Leaders</w:t>
      </w:r>
    </w:p>
    <w:p w14:paraId="72A0AC96" w14:textId="77777777" w:rsidR="007963DB" w:rsidRPr="007963DB" w:rsidRDefault="007963DB" w:rsidP="007963DB">
      <w:pPr>
        <w:spacing w:before="68" w:line="240" w:lineRule="auto"/>
        <w:textAlignment w:val="baseline"/>
        <w:rPr>
          <w:rFonts w:eastAsia="Tahoma" w:cstheme="minorHAnsi"/>
          <w:color w:val="000000"/>
          <w:spacing w:val="7"/>
        </w:rPr>
      </w:pPr>
      <w:r w:rsidRPr="007963DB">
        <w:rPr>
          <w:rFonts w:eastAsia="Tahoma" w:cstheme="minorHAnsi"/>
          <w:color w:val="000000"/>
          <w:spacing w:val="7"/>
        </w:rPr>
        <w:t>Rob Carpenter, Executive Headteacher, Foxfield School, Greenwich</w:t>
      </w:r>
    </w:p>
    <w:p w14:paraId="1909F6C6" w14:textId="77777777" w:rsidR="007963DB" w:rsidRPr="007963DB" w:rsidRDefault="007963DB" w:rsidP="007963DB">
      <w:pPr>
        <w:spacing w:before="68" w:line="240" w:lineRule="auto"/>
        <w:textAlignment w:val="baseline"/>
        <w:rPr>
          <w:rFonts w:eastAsia="Tahoma" w:cstheme="minorHAnsi"/>
          <w:color w:val="000000"/>
          <w:spacing w:val="10"/>
        </w:rPr>
      </w:pPr>
      <w:r w:rsidRPr="007963DB">
        <w:rPr>
          <w:rFonts w:eastAsia="Tahoma" w:cstheme="minorHAnsi"/>
          <w:color w:val="000000"/>
          <w:spacing w:val="10"/>
        </w:rPr>
        <w:t>Katie Causon, SENCO, Montgomery Primary School, Birmingham</w:t>
      </w:r>
    </w:p>
    <w:p w14:paraId="2E4CBC35" w14:textId="77777777" w:rsidR="007963DB" w:rsidRPr="007963DB" w:rsidRDefault="007963DB" w:rsidP="007963DB">
      <w:pPr>
        <w:spacing w:before="69" w:line="240" w:lineRule="auto"/>
        <w:textAlignment w:val="baseline"/>
        <w:rPr>
          <w:rFonts w:eastAsia="Tahoma" w:cstheme="minorHAnsi"/>
          <w:color w:val="000000"/>
          <w:spacing w:val="9"/>
        </w:rPr>
      </w:pPr>
      <w:r w:rsidRPr="007963DB">
        <w:rPr>
          <w:rFonts w:eastAsia="Tahoma" w:cstheme="minorHAnsi"/>
          <w:color w:val="000000"/>
          <w:spacing w:val="9"/>
        </w:rPr>
        <w:t>Stephen Chamberlain, CEO, Challenger Multi-Academy Trust, Bedford</w:t>
      </w:r>
    </w:p>
    <w:p w14:paraId="50DD1286" w14:textId="77777777" w:rsidR="007963DB" w:rsidRPr="007963DB" w:rsidRDefault="007963DB" w:rsidP="007963DB">
      <w:pPr>
        <w:spacing w:before="73" w:line="240" w:lineRule="auto"/>
        <w:textAlignment w:val="baseline"/>
        <w:rPr>
          <w:rFonts w:eastAsia="Tahoma" w:cstheme="minorHAnsi"/>
          <w:color w:val="000000"/>
          <w:spacing w:val="9"/>
        </w:rPr>
      </w:pPr>
      <w:r w:rsidRPr="007963DB">
        <w:rPr>
          <w:rFonts w:eastAsia="Tahoma" w:cstheme="minorHAnsi"/>
          <w:color w:val="000000"/>
          <w:spacing w:val="9"/>
        </w:rPr>
        <w:t>Anne Constable, SENCO, Heathfield Community School, Taunton</w:t>
      </w:r>
    </w:p>
    <w:p w14:paraId="4C1C6D47" w14:textId="77777777" w:rsidR="007963DB" w:rsidRPr="007963DB" w:rsidRDefault="007963DB" w:rsidP="007963DB">
      <w:pPr>
        <w:spacing w:before="68" w:line="240" w:lineRule="auto"/>
        <w:textAlignment w:val="baseline"/>
        <w:rPr>
          <w:rFonts w:eastAsia="Tahoma" w:cstheme="minorHAnsi"/>
          <w:color w:val="000000"/>
          <w:spacing w:val="6"/>
        </w:rPr>
      </w:pPr>
      <w:r w:rsidRPr="007963DB">
        <w:rPr>
          <w:rFonts w:eastAsia="Tahoma" w:cstheme="minorHAnsi"/>
          <w:color w:val="000000"/>
          <w:spacing w:val="6"/>
        </w:rPr>
        <w:t>Maria Constantinou, Deputy Headteacher, St Mary’s Primary School, Barnet</w:t>
      </w:r>
    </w:p>
    <w:p w14:paraId="79992B62" w14:textId="77777777" w:rsidR="007963DB" w:rsidRPr="007963DB" w:rsidRDefault="007963DB" w:rsidP="007963DB">
      <w:pPr>
        <w:spacing w:before="68" w:line="240" w:lineRule="auto"/>
        <w:textAlignment w:val="baseline"/>
        <w:rPr>
          <w:rFonts w:eastAsia="Tahoma" w:cstheme="minorHAnsi"/>
          <w:color w:val="000000"/>
          <w:spacing w:val="6"/>
        </w:rPr>
      </w:pPr>
      <w:r w:rsidRPr="007963DB">
        <w:rPr>
          <w:rFonts w:eastAsia="Tahoma" w:cstheme="minorHAnsi"/>
          <w:color w:val="000000"/>
          <w:spacing w:val="6"/>
        </w:rPr>
        <w:t>Lesley Cox, HMI, Ofsted</w:t>
      </w:r>
    </w:p>
    <w:p w14:paraId="042252B4" w14:textId="77777777" w:rsidR="007963DB" w:rsidRPr="007963DB" w:rsidRDefault="007963DB" w:rsidP="007963DB">
      <w:pPr>
        <w:spacing w:before="68" w:line="240" w:lineRule="auto"/>
        <w:textAlignment w:val="baseline"/>
        <w:rPr>
          <w:rFonts w:eastAsia="Tahoma" w:cstheme="minorHAnsi"/>
          <w:color w:val="000000"/>
          <w:spacing w:val="9"/>
        </w:rPr>
      </w:pPr>
      <w:r w:rsidRPr="007963DB">
        <w:rPr>
          <w:rFonts w:eastAsia="Tahoma" w:cstheme="minorHAnsi"/>
          <w:color w:val="000000"/>
          <w:spacing w:val="9"/>
        </w:rPr>
        <w:t>Laura Cunningham, Education Consultant</w:t>
      </w:r>
    </w:p>
    <w:p w14:paraId="33CB7FDC" w14:textId="77777777" w:rsidR="007963DB" w:rsidRPr="007963DB" w:rsidRDefault="007963DB" w:rsidP="007963DB">
      <w:pPr>
        <w:spacing w:before="73" w:line="240" w:lineRule="auto"/>
        <w:textAlignment w:val="baseline"/>
        <w:rPr>
          <w:rFonts w:eastAsia="Tahoma" w:cstheme="minorHAnsi"/>
          <w:color w:val="000000"/>
          <w:spacing w:val="8"/>
        </w:rPr>
      </w:pPr>
      <w:r w:rsidRPr="007963DB">
        <w:rPr>
          <w:rFonts w:eastAsia="Tahoma" w:cstheme="minorHAnsi"/>
          <w:color w:val="000000"/>
          <w:spacing w:val="8"/>
        </w:rPr>
        <w:t>Steve Davis, Headteacher, Lampton School, Hounslow</w:t>
      </w:r>
    </w:p>
    <w:p w14:paraId="20F4E4CE" w14:textId="77777777" w:rsidR="007963DB" w:rsidRPr="007963DB" w:rsidRDefault="007963DB" w:rsidP="007963DB">
      <w:pPr>
        <w:spacing w:before="68" w:line="240" w:lineRule="auto"/>
        <w:textAlignment w:val="baseline"/>
        <w:rPr>
          <w:rFonts w:eastAsia="Tahoma" w:cstheme="minorHAnsi"/>
          <w:color w:val="000000"/>
          <w:spacing w:val="8"/>
        </w:rPr>
      </w:pPr>
      <w:r w:rsidRPr="007963DB">
        <w:rPr>
          <w:rFonts w:eastAsia="Tahoma" w:cstheme="minorHAnsi"/>
          <w:color w:val="000000"/>
          <w:spacing w:val="8"/>
        </w:rPr>
        <w:t>Amanda Desmond, SEND Teacher, Southfields Academy, Wandsworth</w:t>
      </w:r>
    </w:p>
    <w:p w14:paraId="6DFA6A0E" w14:textId="77777777" w:rsidR="007963DB" w:rsidRPr="007963DB" w:rsidRDefault="007963DB" w:rsidP="007963DB">
      <w:pPr>
        <w:spacing w:before="69" w:line="240" w:lineRule="auto"/>
        <w:textAlignment w:val="baseline"/>
        <w:rPr>
          <w:rFonts w:eastAsia="Tahoma" w:cstheme="minorHAnsi"/>
          <w:color w:val="000000"/>
          <w:spacing w:val="10"/>
        </w:rPr>
      </w:pPr>
      <w:r w:rsidRPr="007963DB">
        <w:rPr>
          <w:rFonts w:eastAsia="Tahoma" w:cstheme="minorHAnsi"/>
          <w:color w:val="000000"/>
          <w:spacing w:val="10"/>
        </w:rPr>
        <w:t>Kat Dockery, SENCO, Greenwood Academy, Birmingham</w:t>
      </w:r>
    </w:p>
    <w:p w14:paraId="3AC39645" w14:textId="77777777" w:rsidR="007963DB" w:rsidRPr="007963DB" w:rsidRDefault="007963DB" w:rsidP="007963DB">
      <w:pPr>
        <w:spacing w:before="68" w:line="240" w:lineRule="auto"/>
        <w:textAlignment w:val="baseline"/>
        <w:rPr>
          <w:rFonts w:eastAsia="Tahoma" w:cstheme="minorHAnsi"/>
          <w:color w:val="000000"/>
          <w:spacing w:val="9"/>
        </w:rPr>
      </w:pPr>
      <w:r w:rsidRPr="007963DB">
        <w:rPr>
          <w:rFonts w:eastAsia="Tahoma" w:cstheme="minorHAnsi"/>
          <w:color w:val="000000"/>
          <w:spacing w:val="9"/>
        </w:rPr>
        <w:t>Susan Douglas, CEO, The Eden Academy, Middlesex</w:t>
      </w:r>
    </w:p>
    <w:p w14:paraId="7C68A037" w14:textId="77777777" w:rsidR="007963DB" w:rsidRPr="007963DB" w:rsidRDefault="007963DB" w:rsidP="007963DB">
      <w:pPr>
        <w:spacing w:before="73" w:line="240" w:lineRule="auto"/>
        <w:textAlignment w:val="baseline"/>
        <w:rPr>
          <w:rFonts w:eastAsia="Tahoma" w:cstheme="minorHAnsi"/>
          <w:color w:val="000000"/>
          <w:spacing w:val="7"/>
        </w:rPr>
      </w:pPr>
      <w:r w:rsidRPr="007963DB">
        <w:rPr>
          <w:rFonts w:eastAsia="Tahoma" w:cstheme="minorHAnsi"/>
          <w:color w:val="000000"/>
          <w:spacing w:val="7"/>
        </w:rPr>
        <w:t>Simon Faull, Project Director, Somerset Challenge</w:t>
      </w:r>
    </w:p>
    <w:p w14:paraId="54D7654D" w14:textId="77777777" w:rsidR="007963DB" w:rsidRPr="007963DB" w:rsidRDefault="007963DB" w:rsidP="007963DB">
      <w:pPr>
        <w:spacing w:before="68" w:line="240" w:lineRule="auto"/>
        <w:textAlignment w:val="baseline"/>
        <w:rPr>
          <w:rFonts w:eastAsia="Tahoma" w:cstheme="minorHAnsi"/>
          <w:color w:val="000000"/>
          <w:spacing w:val="7"/>
        </w:rPr>
      </w:pPr>
      <w:r w:rsidRPr="007963DB">
        <w:rPr>
          <w:rFonts w:eastAsia="Tahoma" w:cstheme="minorHAnsi"/>
          <w:color w:val="000000"/>
          <w:spacing w:val="7"/>
        </w:rPr>
        <w:t>Sally Garratt, Headteacher, The Ashley School, Suffolk</w:t>
      </w:r>
    </w:p>
    <w:p w14:paraId="6656169C" w14:textId="77777777" w:rsidR="007963DB" w:rsidRPr="007963DB" w:rsidRDefault="007963DB" w:rsidP="007963DB">
      <w:pPr>
        <w:spacing w:before="68" w:line="240" w:lineRule="auto"/>
        <w:textAlignment w:val="baseline"/>
        <w:rPr>
          <w:rFonts w:eastAsia="Tahoma" w:cstheme="minorHAnsi"/>
          <w:color w:val="000000"/>
          <w:spacing w:val="10"/>
        </w:rPr>
      </w:pPr>
      <w:r w:rsidRPr="007963DB">
        <w:rPr>
          <w:rFonts w:eastAsia="Tahoma" w:cstheme="minorHAnsi"/>
          <w:color w:val="000000"/>
          <w:spacing w:val="10"/>
        </w:rPr>
        <w:t>Hilary Gawden-Bone, SENCO, Fulbridge Academy, Peterborough</w:t>
      </w:r>
    </w:p>
    <w:p w14:paraId="0FAE3E22" w14:textId="77777777" w:rsidR="007963DB" w:rsidRPr="007963DB" w:rsidRDefault="007963DB" w:rsidP="007963DB">
      <w:pPr>
        <w:spacing w:before="68" w:line="240" w:lineRule="auto"/>
        <w:textAlignment w:val="baseline"/>
        <w:rPr>
          <w:rFonts w:eastAsia="Tahoma" w:cstheme="minorHAnsi"/>
          <w:color w:val="000000"/>
          <w:spacing w:val="10"/>
        </w:rPr>
      </w:pPr>
      <w:r w:rsidRPr="007963DB">
        <w:rPr>
          <w:rFonts w:eastAsia="Tahoma" w:cstheme="minorHAnsi"/>
          <w:color w:val="000000"/>
          <w:spacing w:val="10"/>
        </w:rPr>
        <w:t>Mark Goodchild, Managing Director, Challenge Partners</w:t>
      </w:r>
    </w:p>
    <w:p w14:paraId="2A926190" w14:textId="77777777" w:rsidR="007963DB" w:rsidRPr="007963DB" w:rsidRDefault="007963DB" w:rsidP="007963DB">
      <w:pPr>
        <w:spacing w:before="73" w:line="240" w:lineRule="auto"/>
        <w:textAlignment w:val="baseline"/>
        <w:rPr>
          <w:rFonts w:eastAsia="Tahoma" w:cstheme="minorHAnsi"/>
          <w:color w:val="000000"/>
          <w:spacing w:val="9"/>
        </w:rPr>
      </w:pPr>
      <w:r w:rsidRPr="007963DB">
        <w:rPr>
          <w:rFonts w:eastAsia="Tahoma" w:cstheme="minorHAnsi"/>
          <w:color w:val="000000"/>
          <w:spacing w:val="9"/>
        </w:rPr>
        <w:t>Jean Hawksworth, SENCO, Fulbridge Academy, Peterborough</w:t>
      </w:r>
    </w:p>
    <w:p w14:paraId="3E5FAF44" w14:textId="7F9184D8" w:rsidR="007963DB" w:rsidRPr="007963DB" w:rsidRDefault="007963DB" w:rsidP="007963DB">
      <w:pPr>
        <w:spacing w:before="68" w:line="240" w:lineRule="auto"/>
        <w:textAlignment w:val="baseline"/>
        <w:rPr>
          <w:rFonts w:eastAsia="Tahoma" w:cstheme="minorHAnsi"/>
          <w:color w:val="000000"/>
          <w:spacing w:val="8"/>
        </w:rPr>
      </w:pPr>
      <w:r w:rsidRPr="007963DB">
        <w:rPr>
          <w:rFonts w:eastAsia="Tahoma" w:cstheme="minorHAnsi"/>
          <w:color w:val="000000"/>
          <w:spacing w:val="8"/>
        </w:rPr>
        <w:t>Chris Holmwood, Senior Deputy Headteacher, Shenley Brook End School,</w:t>
      </w:r>
    </w:p>
    <w:p w14:paraId="77D38DBB" w14:textId="77777777" w:rsidR="007963DB" w:rsidRPr="007963DB" w:rsidRDefault="007963DB" w:rsidP="007963DB">
      <w:pPr>
        <w:spacing w:before="40" w:line="240" w:lineRule="auto"/>
        <w:ind w:left="216"/>
        <w:textAlignment w:val="baseline"/>
        <w:rPr>
          <w:rFonts w:eastAsia="Tahoma" w:cstheme="minorHAnsi"/>
          <w:color w:val="000000"/>
          <w:spacing w:val="6"/>
        </w:rPr>
      </w:pPr>
      <w:r w:rsidRPr="007963DB">
        <w:rPr>
          <w:rFonts w:eastAsia="Tahoma" w:cstheme="minorHAnsi"/>
          <w:color w:val="000000"/>
          <w:spacing w:val="6"/>
        </w:rPr>
        <w:t>Milton Keynes</w:t>
      </w:r>
    </w:p>
    <w:p w14:paraId="09F12A76" w14:textId="77777777" w:rsidR="007963DB" w:rsidRPr="007963DB" w:rsidRDefault="007963DB" w:rsidP="007963DB">
      <w:pPr>
        <w:spacing w:before="73" w:line="240" w:lineRule="auto"/>
        <w:textAlignment w:val="baseline"/>
        <w:rPr>
          <w:rFonts w:eastAsia="Tahoma" w:cstheme="minorHAnsi"/>
          <w:color w:val="000000"/>
          <w:spacing w:val="7"/>
        </w:rPr>
      </w:pPr>
      <w:r w:rsidRPr="007963DB">
        <w:rPr>
          <w:rFonts w:eastAsia="Tahoma" w:cstheme="minorHAnsi"/>
          <w:color w:val="000000"/>
          <w:spacing w:val="7"/>
        </w:rPr>
        <w:t>Karen Hooker, Headteacher, Downside Primary School, Luton</w:t>
      </w:r>
    </w:p>
    <w:p w14:paraId="03F69729" w14:textId="77777777" w:rsidR="007963DB" w:rsidRPr="007963DB" w:rsidRDefault="007963DB" w:rsidP="007963DB">
      <w:pPr>
        <w:spacing w:before="68" w:line="240" w:lineRule="auto"/>
        <w:textAlignment w:val="baseline"/>
        <w:rPr>
          <w:rFonts w:eastAsia="Tahoma" w:cstheme="minorHAnsi"/>
          <w:color w:val="000000"/>
          <w:spacing w:val="8"/>
        </w:rPr>
      </w:pPr>
      <w:r w:rsidRPr="007963DB">
        <w:rPr>
          <w:rFonts w:eastAsia="Tahoma" w:cstheme="minorHAnsi"/>
          <w:color w:val="000000"/>
          <w:spacing w:val="8"/>
        </w:rPr>
        <w:t>Lara Hughes, Assistant Headteacher, Frank Wise School, Oxon</w:t>
      </w:r>
    </w:p>
    <w:p w14:paraId="2611AC67" w14:textId="77777777" w:rsidR="007963DB" w:rsidRPr="007963DB" w:rsidRDefault="007963DB" w:rsidP="007963DB">
      <w:pPr>
        <w:spacing w:before="68" w:line="240" w:lineRule="auto"/>
        <w:textAlignment w:val="baseline"/>
        <w:rPr>
          <w:rFonts w:eastAsia="Tahoma" w:cstheme="minorHAnsi"/>
          <w:color w:val="000000"/>
          <w:spacing w:val="7"/>
        </w:rPr>
      </w:pPr>
      <w:r w:rsidRPr="007963DB">
        <w:rPr>
          <w:rFonts w:eastAsia="Tahoma" w:cstheme="minorHAnsi"/>
          <w:color w:val="000000"/>
          <w:spacing w:val="7"/>
        </w:rPr>
        <w:t>Dame Sue John, Executive Director, Challenge Partners</w:t>
      </w:r>
    </w:p>
    <w:p w14:paraId="0F0FC137" w14:textId="77777777" w:rsidR="007963DB" w:rsidRPr="007963DB" w:rsidRDefault="007963DB" w:rsidP="007963DB">
      <w:pPr>
        <w:spacing w:before="68" w:line="240" w:lineRule="auto"/>
        <w:textAlignment w:val="baseline"/>
        <w:rPr>
          <w:rFonts w:eastAsia="Tahoma" w:cstheme="minorHAnsi"/>
          <w:color w:val="000000"/>
          <w:spacing w:val="10"/>
        </w:rPr>
      </w:pPr>
      <w:r w:rsidRPr="007963DB">
        <w:rPr>
          <w:rFonts w:eastAsia="Tahoma" w:cstheme="minorHAnsi"/>
          <w:color w:val="000000"/>
          <w:spacing w:val="10"/>
        </w:rPr>
        <w:t>Angela Kendall, SENCO, Pakefield High School, Suffolk</w:t>
      </w:r>
    </w:p>
    <w:p w14:paraId="6A740DA1" w14:textId="77777777" w:rsidR="007963DB" w:rsidRPr="007963DB" w:rsidRDefault="007963DB" w:rsidP="007963DB">
      <w:pPr>
        <w:spacing w:before="73" w:line="240" w:lineRule="auto"/>
        <w:textAlignment w:val="baseline"/>
        <w:rPr>
          <w:rFonts w:eastAsia="Tahoma" w:cstheme="minorHAnsi"/>
          <w:color w:val="000000"/>
          <w:spacing w:val="8"/>
        </w:rPr>
      </w:pPr>
      <w:r w:rsidRPr="007963DB">
        <w:rPr>
          <w:rFonts w:eastAsia="Tahoma" w:cstheme="minorHAnsi"/>
          <w:color w:val="000000"/>
          <w:spacing w:val="8"/>
        </w:rPr>
        <w:t>Anita Kerwin-Nye, Managing Director, London Leadership Strategy</w:t>
      </w:r>
    </w:p>
    <w:p w14:paraId="013BD19A" w14:textId="77777777" w:rsidR="007963DB" w:rsidRPr="007963DB" w:rsidRDefault="007963DB" w:rsidP="007963DB">
      <w:pPr>
        <w:spacing w:before="68" w:line="240" w:lineRule="auto"/>
        <w:textAlignment w:val="baseline"/>
        <w:rPr>
          <w:rFonts w:eastAsia="Tahoma" w:cstheme="minorHAnsi"/>
          <w:color w:val="000000"/>
          <w:spacing w:val="7"/>
        </w:rPr>
      </w:pPr>
      <w:r w:rsidRPr="007963DB">
        <w:rPr>
          <w:rFonts w:eastAsia="Tahoma" w:cstheme="minorHAnsi"/>
          <w:color w:val="000000"/>
          <w:spacing w:val="7"/>
        </w:rPr>
        <w:t>Bethlyn Killey, SEND and Parent Governor</w:t>
      </w:r>
    </w:p>
    <w:p w14:paraId="6EE4BAF0" w14:textId="77777777" w:rsidR="007963DB" w:rsidRPr="007963DB" w:rsidRDefault="007963DB" w:rsidP="007963DB">
      <w:pPr>
        <w:spacing w:before="69" w:line="240" w:lineRule="auto"/>
        <w:textAlignment w:val="baseline"/>
        <w:rPr>
          <w:rFonts w:eastAsia="Tahoma" w:cstheme="minorHAnsi"/>
          <w:color w:val="000000"/>
          <w:spacing w:val="8"/>
        </w:rPr>
      </w:pPr>
      <w:r w:rsidRPr="007963DB">
        <w:rPr>
          <w:rFonts w:eastAsia="Tahoma" w:cstheme="minorHAnsi"/>
          <w:color w:val="000000"/>
          <w:spacing w:val="8"/>
        </w:rPr>
        <w:lastRenderedPageBreak/>
        <w:t>Simon Knight, Deputy Headteacher, Frank Wise School, Oxon</w:t>
      </w:r>
    </w:p>
    <w:p w14:paraId="57E479A8" w14:textId="77777777" w:rsidR="007963DB" w:rsidRPr="007963DB" w:rsidRDefault="007963DB" w:rsidP="007963DB">
      <w:pPr>
        <w:spacing w:before="68" w:line="240" w:lineRule="auto"/>
        <w:textAlignment w:val="baseline"/>
        <w:rPr>
          <w:rFonts w:eastAsia="Tahoma" w:cstheme="minorHAnsi"/>
          <w:color w:val="000000"/>
          <w:spacing w:val="6"/>
        </w:rPr>
      </w:pPr>
      <w:r w:rsidRPr="007963DB">
        <w:rPr>
          <w:rFonts w:eastAsia="Tahoma" w:cstheme="minorHAnsi"/>
          <w:color w:val="000000"/>
          <w:spacing w:val="6"/>
        </w:rPr>
        <w:t>Emily Martin, Assistant Headteacher, Ecclesfield School, Sheffield</w:t>
      </w:r>
    </w:p>
    <w:p w14:paraId="731BF9C5" w14:textId="77777777" w:rsidR="007963DB" w:rsidRPr="007963DB" w:rsidRDefault="007963DB" w:rsidP="007963DB">
      <w:pPr>
        <w:spacing w:before="68" w:line="240" w:lineRule="auto"/>
        <w:textAlignment w:val="baseline"/>
        <w:rPr>
          <w:rFonts w:eastAsia="Tahoma" w:cstheme="minorHAnsi"/>
          <w:color w:val="000000"/>
          <w:spacing w:val="7"/>
        </w:rPr>
      </w:pPr>
      <w:r w:rsidRPr="007963DB">
        <w:rPr>
          <w:rFonts w:eastAsia="Tahoma" w:cstheme="minorHAnsi"/>
          <w:color w:val="000000"/>
          <w:spacing w:val="7"/>
        </w:rPr>
        <w:t>Terry Molloy, Headteacher, Claremont High School, Brent</w:t>
      </w:r>
    </w:p>
    <w:p w14:paraId="1349EF4F" w14:textId="77777777" w:rsidR="007963DB" w:rsidRPr="007963DB" w:rsidRDefault="007963DB" w:rsidP="007963DB">
      <w:pPr>
        <w:spacing w:before="73" w:line="240" w:lineRule="auto"/>
        <w:textAlignment w:val="baseline"/>
        <w:rPr>
          <w:rFonts w:eastAsia="Tahoma" w:cstheme="minorHAnsi"/>
          <w:color w:val="000000"/>
          <w:spacing w:val="9"/>
        </w:rPr>
      </w:pPr>
      <w:r w:rsidRPr="007963DB">
        <w:rPr>
          <w:rFonts w:eastAsia="Tahoma" w:cstheme="minorHAnsi"/>
          <w:color w:val="000000"/>
          <w:spacing w:val="9"/>
        </w:rPr>
        <w:t>Margaret Mulholland, Director of Development and Research,</w:t>
      </w:r>
    </w:p>
    <w:p w14:paraId="166E5D2E" w14:textId="77777777" w:rsidR="007963DB" w:rsidRPr="007963DB" w:rsidRDefault="007963DB" w:rsidP="007963DB">
      <w:pPr>
        <w:spacing w:before="39" w:line="240" w:lineRule="auto"/>
        <w:ind w:left="216"/>
        <w:textAlignment w:val="baseline"/>
        <w:rPr>
          <w:rFonts w:eastAsia="Tahoma" w:cstheme="minorHAnsi"/>
          <w:color w:val="000000"/>
          <w:spacing w:val="9"/>
        </w:rPr>
      </w:pPr>
      <w:r w:rsidRPr="007963DB">
        <w:rPr>
          <w:rFonts w:eastAsia="Tahoma" w:cstheme="minorHAnsi"/>
          <w:color w:val="000000"/>
          <w:spacing w:val="9"/>
        </w:rPr>
        <w:t>Swiss Cottage School, Camden</w:t>
      </w:r>
    </w:p>
    <w:p w14:paraId="22F95906" w14:textId="77777777" w:rsidR="007963DB" w:rsidRPr="007963DB" w:rsidRDefault="007963DB" w:rsidP="007963DB">
      <w:pPr>
        <w:spacing w:before="69" w:line="240" w:lineRule="auto"/>
        <w:textAlignment w:val="baseline"/>
        <w:rPr>
          <w:rFonts w:eastAsia="Tahoma" w:cstheme="minorHAnsi"/>
          <w:color w:val="000000"/>
          <w:spacing w:val="7"/>
        </w:rPr>
      </w:pPr>
      <w:r w:rsidRPr="007963DB">
        <w:rPr>
          <w:rFonts w:eastAsia="Tahoma" w:cstheme="minorHAnsi"/>
          <w:color w:val="000000"/>
          <w:spacing w:val="7"/>
        </w:rPr>
        <w:t>Sarah Naylor, Vice Principal, Ash Field Academy, Leicester</w:t>
      </w:r>
    </w:p>
    <w:p w14:paraId="52D8EE34" w14:textId="77777777" w:rsidR="007963DB" w:rsidRPr="007963DB" w:rsidRDefault="007963DB" w:rsidP="007963DB">
      <w:pPr>
        <w:spacing w:before="73" w:line="240" w:lineRule="auto"/>
        <w:textAlignment w:val="baseline"/>
        <w:rPr>
          <w:rFonts w:eastAsia="Tahoma" w:cstheme="minorHAnsi"/>
          <w:color w:val="000000"/>
          <w:spacing w:val="9"/>
        </w:rPr>
      </w:pPr>
      <w:r w:rsidRPr="007963DB">
        <w:rPr>
          <w:rFonts w:eastAsia="Tahoma" w:cstheme="minorHAnsi"/>
          <w:color w:val="000000"/>
          <w:spacing w:val="9"/>
        </w:rPr>
        <w:t>Jarlath O’Brien, Headteacher, Carwarden House Community School, Surrey</w:t>
      </w:r>
    </w:p>
    <w:p w14:paraId="6737357A" w14:textId="77777777" w:rsidR="007963DB" w:rsidRPr="007963DB" w:rsidRDefault="007963DB" w:rsidP="007963DB">
      <w:pPr>
        <w:spacing w:before="68" w:line="240" w:lineRule="auto"/>
        <w:textAlignment w:val="baseline"/>
        <w:rPr>
          <w:rFonts w:eastAsia="Tahoma" w:cstheme="minorHAnsi"/>
          <w:color w:val="000000"/>
          <w:spacing w:val="8"/>
        </w:rPr>
      </w:pPr>
      <w:r w:rsidRPr="007963DB">
        <w:rPr>
          <w:rFonts w:eastAsia="Tahoma" w:cstheme="minorHAnsi"/>
          <w:color w:val="000000"/>
          <w:spacing w:val="8"/>
        </w:rPr>
        <w:t>Natalie Packer, SEND Consultant</w:t>
      </w:r>
    </w:p>
    <w:p w14:paraId="4C0B7B70" w14:textId="77777777" w:rsidR="007963DB" w:rsidRPr="007963DB" w:rsidRDefault="007963DB" w:rsidP="007963DB">
      <w:pPr>
        <w:spacing w:before="76" w:line="240" w:lineRule="auto"/>
        <w:textAlignment w:val="baseline"/>
        <w:rPr>
          <w:rFonts w:eastAsia="Tahoma" w:cstheme="minorHAnsi"/>
          <w:color w:val="000000"/>
          <w:spacing w:val="7"/>
        </w:rPr>
      </w:pPr>
      <w:r w:rsidRPr="007963DB">
        <w:rPr>
          <w:rFonts w:eastAsia="Tahoma" w:cstheme="minorHAnsi"/>
          <w:color w:val="000000"/>
          <w:spacing w:val="7"/>
        </w:rPr>
        <w:t>Matthew Parker, Deputy Headteacher, Woodfield School, Brent</w:t>
      </w:r>
    </w:p>
    <w:p w14:paraId="6F8B43AA" w14:textId="77777777" w:rsidR="007963DB" w:rsidRPr="007963DB" w:rsidRDefault="007963DB" w:rsidP="007963DB">
      <w:pPr>
        <w:spacing w:before="68" w:line="240" w:lineRule="auto"/>
        <w:textAlignment w:val="baseline"/>
        <w:rPr>
          <w:rFonts w:eastAsia="Tahoma" w:cstheme="minorHAnsi"/>
          <w:color w:val="000000"/>
          <w:spacing w:val="7"/>
        </w:rPr>
      </w:pPr>
      <w:r w:rsidRPr="007963DB">
        <w:rPr>
          <w:rFonts w:eastAsia="Tahoma" w:cstheme="minorHAnsi"/>
          <w:color w:val="000000"/>
          <w:spacing w:val="7"/>
        </w:rPr>
        <w:t>Gary Phillips, Headteacher, Lilian Baylis Technology School, Lambeth</w:t>
      </w:r>
    </w:p>
    <w:p w14:paraId="4CAFB1A4" w14:textId="77777777" w:rsidR="007963DB" w:rsidRPr="007963DB" w:rsidRDefault="007963DB" w:rsidP="007963DB">
      <w:pPr>
        <w:spacing w:before="68" w:line="240" w:lineRule="auto"/>
        <w:textAlignment w:val="baseline"/>
        <w:rPr>
          <w:rFonts w:eastAsia="Tahoma" w:cstheme="minorHAnsi"/>
          <w:color w:val="000000"/>
          <w:spacing w:val="7"/>
        </w:rPr>
      </w:pPr>
      <w:r w:rsidRPr="007963DB">
        <w:rPr>
          <w:rFonts w:eastAsia="Tahoma" w:cstheme="minorHAnsi"/>
          <w:color w:val="000000"/>
          <w:spacing w:val="7"/>
        </w:rPr>
        <w:t>Charlotte Rains, Project Manager, London Leadership Strategy</w:t>
      </w:r>
    </w:p>
    <w:p w14:paraId="0B3EB52D" w14:textId="77777777" w:rsidR="007963DB" w:rsidRPr="007963DB" w:rsidRDefault="007963DB" w:rsidP="007963DB">
      <w:pPr>
        <w:spacing w:before="73" w:line="240" w:lineRule="auto"/>
        <w:textAlignment w:val="baseline"/>
        <w:rPr>
          <w:rFonts w:eastAsia="Tahoma" w:cstheme="minorHAnsi"/>
          <w:color w:val="000000"/>
          <w:spacing w:val="6"/>
        </w:rPr>
      </w:pPr>
      <w:r w:rsidRPr="007963DB">
        <w:rPr>
          <w:rFonts w:eastAsia="Tahoma" w:cstheme="minorHAnsi"/>
          <w:color w:val="000000"/>
          <w:spacing w:val="6"/>
        </w:rPr>
        <w:t>Malcolm Reeve, Executive Director SEND &amp; Inclusion, Academies Enterprise Trust</w:t>
      </w:r>
    </w:p>
    <w:p w14:paraId="7FB93598" w14:textId="77777777" w:rsidR="007963DB" w:rsidRPr="007963DB" w:rsidRDefault="007963DB" w:rsidP="007963DB">
      <w:pPr>
        <w:spacing w:before="69" w:line="240" w:lineRule="auto"/>
        <w:textAlignment w:val="baseline"/>
        <w:rPr>
          <w:rFonts w:eastAsia="Tahoma" w:cstheme="minorHAnsi"/>
          <w:color w:val="000000"/>
          <w:spacing w:val="6"/>
        </w:rPr>
      </w:pPr>
      <w:r w:rsidRPr="007963DB">
        <w:rPr>
          <w:rFonts w:eastAsia="Tahoma" w:cstheme="minorHAnsi"/>
          <w:color w:val="000000"/>
          <w:spacing w:val="6"/>
        </w:rPr>
        <w:t>Diane Reynard, Principal, East Specialist Inclusive Learning Centre, Leeds</w:t>
      </w:r>
    </w:p>
    <w:p w14:paraId="7F49F589" w14:textId="77777777" w:rsidR="007963DB" w:rsidRPr="007963DB" w:rsidRDefault="007963DB" w:rsidP="007963DB">
      <w:pPr>
        <w:spacing w:before="68" w:line="240" w:lineRule="auto"/>
        <w:textAlignment w:val="baseline"/>
        <w:rPr>
          <w:rFonts w:eastAsia="Tahoma" w:cstheme="minorHAnsi"/>
          <w:color w:val="000000"/>
          <w:spacing w:val="8"/>
        </w:rPr>
      </w:pPr>
      <w:r w:rsidRPr="007963DB">
        <w:rPr>
          <w:rFonts w:eastAsia="Tahoma" w:cstheme="minorHAnsi"/>
          <w:color w:val="000000"/>
          <w:spacing w:val="8"/>
        </w:rPr>
        <w:t>Rob Shadbolt, Headteacher, Wood Green School, Witney</w:t>
      </w:r>
    </w:p>
    <w:p w14:paraId="535D8992" w14:textId="77777777" w:rsidR="007963DB" w:rsidRPr="007963DB" w:rsidRDefault="007963DB" w:rsidP="007963DB">
      <w:pPr>
        <w:spacing w:before="68" w:line="240" w:lineRule="auto"/>
        <w:textAlignment w:val="baseline"/>
        <w:rPr>
          <w:rFonts w:eastAsia="Tahoma" w:cstheme="minorHAnsi"/>
          <w:color w:val="000000"/>
          <w:spacing w:val="8"/>
        </w:rPr>
      </w:pPr>
      <w:r w:rsidRPr="007963DB">
        <w:rPr>
          <w:rFonts w:eastAsia="Tahoma" w:cstheme="minorHAnsi"/>
          <w:color w:val="000000"/>
          <w:spacing w:val="8"/>
        </w:rPr>
        <w:t>Jacquie Smith, Director of Teaching School, Lampton School, Hounslow</w:t>
      </w:r>
    </w:p>
    <w:p w14:paraId="4673892B" w14:textId="77777777" w:rsidR="007963DB" w:rsidRPr="007963DB" w:rsidRDefault="007963DB" w:rsidP="007963DB">
      <w:pPr>
        <w:spacing w:before="73" w:line="240" w:lineRule="auto"/>
        <w:textAlignment w:val="baseline"/>
        <w:rPr>
          <w:rFonts w:eastAsia="Tahoma" w:cstheme="minorHAnsi"/>
          <w:color w:val="000000"/>
          <w:spacing w:val="8"/>
        </w:rPr>
      </w:pPr>
      <w:r w:rsidRPr="007963DB">
        <w:rPr>
          <w:rFonts w:eastAsia="Tahoma" w:cstheme="minorHAnsi"/>
          <w:color w:val="000000"/>
          <w:spacing w:val="8"/>
        </w:rPr>
        <w:t>Philippa Stobbs, Assistant Director, Council for Disabled Children</w:t>
      </w:r>
    </w:p>
    <w:p w14:paraId="59621C5F" w14:textId="77777777" w:rsidR="007963DB" w:rsidRPr="007963DB" w:rsidRDefault="007963DB" w:rsidP="007963DB">
      <w:pPr>
        <w:spacing w:before="68" w:line="240" w:lineRule="auto"/>
        <w:textAlignment w:val="baseline"/>
        <w:rPr>
          <w:rFonts w:eastAsia="Tahoma" w:cstheme="minorHAnsi"/>
          <w:color w:val="000000"/>
          <w:spacing w:val="8"/>
        </w:rPr>
      </w:pPr>
      <w:r w:rsidRPr="007963DB">
        <w:rPr>
          <w:rFonts w:eastAsia="Tahoma" w:cstheme="minorHAnsi"/>
          <w:color w:val="000000"/>
          <w:spacing w:val="8"/>
        </w:rPr>
        <w:t>Claire Taylor, Associate Principal, Oasis Academy Mayfield, Southampton</w:t>
      </w:r>
    </w:p>
    <w:p w14:paraId="23E75BFA" w14:textId="77777777" w:rsidR="007963DB" w:rsidRPr="007963DB" w:rsidRDefault="007963DB" w:rsidP="007963DB">
      <w:pPr>
        <w:spacing w:before="68" w:line="240" w:lineRule="auto"/>
        <w:textAlignment w:val="baseline"/>
        <w:rPr>
          <w:rFonts w:eastAsia="Tahoma" w:cstheme="minorHAnsi"/>
          <w:color w:val="000000"/>
          <w:spacing w:val="4"/>
        </w:rPr>
      </w:pPr>
      <w:r w:rsidRPr="007963DB">
        <w:rPr>
          <w:rFonts w:eastAsia="Tahoma" w:cstheme="minorHAnsi"/>
          <w:color w:val="000000"/>
          <w:spacing w:val="4"/>
        </w:rPr>
        <w:t>Rob Webster, Institute of Education, London</w:t>
      </w:r>
    </w:p>
    <w:p w14:paraId="7DC05C22" w14:textId="2BB46F68" w:rsidR="007963DB" w:rsidRDefault="007963DB" w:rsidP="007963DB">
      <w:pPr>
        <w:spacing w:before="77" w:line="240" w:lineRule="auto"/>
        <w:textAlignment w:val="baseline"/>
        <w:rPr>
          <w:rFonts w:eastAsia="Tahoma" w:cstheme="minorHAnsi"/>
          <w:color w:val="000000"/>
          <w:spacing w:val="8"/>
        </w:rPr>
      </w:pPr>
      <w:r w:rsidRPr="007963DB">
        <w:rPr>
          <w:rFonts w:eastAsia="Tahoma" w:cstheme="minorHAnsi"/>
          <w:color w:val="000000"/>
          <w:spacing w:val="8"/>
        </w:rPr>
        <w:t>David Woods CBE, Chair, London Leadership Strategy</w:t>
      </w:r>
    </w:p>
    <w:p w14:paraId="4422A7A5" w14:textId="5477A60B" w:rsidR="009564C7" w:rsidRPr="007963DB" w:rsidRDefault="009564C7" w:rsidP="007963DB">
      <w:pPr>
        <w:spacing w:before="77" w:line="240" w:lineRule="auto"/>
        <w:textAlignment w:val="baseline"/>
        <w:rPr>
          <w:rFonts w:eastAsia="Tahoma" w:cstheme="minorHAnsi"/>
          <w:color w:val="000000"/>
          <w:spacing w:val="8"/>
        </w:rPr>
      </w:pPr>
      <w:r>
        <w:rPr>
          <w:rFonts w:eastAsia="Tahoma" w:cstheme="minorHAnsi"/>
          <w:color w:val="000000"/>
          <w:spacing w:val="8"/>
        </w:rPr>
        <w:t>Karen Iles, Deputy CEO, Achievement for All</w:t>
      </w:r>
    </w:p>
    <w:p w14:paraId="579B8E25" w14:textId="77777777" w:rsidR="007963DB" w:rsidRPr="007963DB" w:rsidRDefault="007963DB" w:rsidP="007963DB">
      <w:pPr>
        <w:spacing w:before="116" w:line="240" w:lineRule="auto"/>
        <w:textAlignment w:val="baseline"/>
        <w:rPr>
          <w:rFonts w:eastAsia="Arial" w:cstheme="minorHAnsi"/>
          <w:i/>
          <w:color w:val="000000"/>
          <w:spacing w:val="5"/>
        </w:rPr>
      </w:pPr>
      <w:r w:rsidRPr="007963DB">
        <w:rPr>
          <w:rFonts w:eastAsia="Arial" w:cstheme="minorHAnsi"/>
          <w:i/>
          <w:color w:val="000000"/>
          <w:spacing w:val="5"/>
        </w:rPr>
        <w:t>External Evaluation carried out by Professor Philip Garner, Northampton University</w:t>
      </w:r>
    </w:p>
    <w:p w14:paraId="0E695FED" w14:textId="77777777" w:rsidR="007963DB" w:rsidRPr="007963DB" w:rsidRDefault="007963DB" w:rsidP="007963DB">
      <w:pPr>
        <w:spacing w:line="240" w:lineRule="auto"/>
        <w:sectPr w:rsidR="007963DB" w:rsidRPr="007963DB" w:rsidSect="007963DB">
          <w:type w:val="continuous"/>
          <w:pgSz w:w="16838" w:h="11906" w:orient="landscape"/>
          <w:pgMar w:top="1440" w:right="1440" w:bottom="1440" w:left="1440" w:header="708" w:footer="708" w:gutter="0"/>
          <w:cols w:num="2" w:space="708"/>
          <w:titlePg/>
          <w:docGrid w:linePitch="360"/>
        </w:sectPr>
      </w:pPr>
    </w:p>
    <w:p w14:paraId="3BE8292A" w14:textId="77777777" w:rsidR="007963DB" w:rsidRDefault="007963DB" w:rsidP="00287051">
      <w:pPr>
        <w:sectPr w:rsidR="007963DB" w:rsidSect="008957A2">
          <w:type w:val="continuous"/>
          <w:pgSz w:w="16838" w:h="11906" w:orient="landscape"/>
          <w:pgMar w:top="1440" w:right="1440" w:bottom="1440" w:left="1440" w:header="708" w:footer="708" w:gutter="0"/>
          <w:cols w:space="708"/>
          <w:titlePg/>
          <w:docGrid w:linePitch="360"/>
        </w:sectPr>
      </w:pPr>
    </w:p>
    <w:p w14:paraId="15A1E291" w14:textId="5266662B" w:rsidR="005B1AAF" w:rsidRDefault="005B1AAF" w:rsidP="00287051"/>
    <w:p w14:paraId="2818E809" w14:textId="64027D08" w:rsidR="00C87C98" w:rsidRPr="00C87C98" w:rsidRDefault="00C87C98" w:rsidP="002B42D2">
      <w:pPr>
        <w:spacing w:before="156" w:line="237" w:lineRule="exact"/>
        <w:textAlignment w:val="baseline"/>
        <w:rPr>
          <w:rFonts w:ascii="Tahoma" w:eastAsia="Tahoma" w:hAnsi="Tahoma"/>
          <w:color w:val="000000"/>
          <w:spacing w:val="3"/>
          <w:sz w:val="21"/>
          <w:szCs w:val="20"/>
        </w:rPr>
      </w:pPr>
      <w:r w:rsidRPr="00C87C98">
        <w:rPr>
          <w:rFonts w:ascii="Tahoma" w:eastAsia="Tahoma" w:hAnsi="Tahoma"/>
          <w:b/>
          <w:color w:val="000000"/>
          <w:spacing w:val="5"/>
          <w:sz w:val="21"/>
          <w:szCs w:val="24"/>
        </w:rPr>
        <w:t>The next update is due by September 2024</w:t>
      </w:r>
    </w:p>
    <w:p w14:paraId="5E8A6A06" w14:textId="72DEC790" w:rsidR="00C87C98" w:rsidRPr="00C87C98" w:rsidRDefault="00C87C98" w:rsidP="00C87C98">
      <w:pPr>
        <w:spacing w:before="159" w:line="285" w:lineRule="exact"/>
        <w:textAlignment w:val="baseline"/>
        <w:rPr>
          <w:rFonts w:ascii="Tahoma" w:eastAsia="Tahoma" w:hAnsi="Tahoma"/>
          <w:color w:val="000000"/>
          <w:spacing w:val="3"/>
          <w:sz w:val="21"/>
          <w:szCs w:val="20"/>
        </w:rPr>
      </w:pPr>
      <w:r w:rsidRPr="00C87C98">
        <w:rPr>
          <w:rFonts w:ascii="Tahoma" w:eastAsia="Tahoma" w:hAnsi="Tahoma"/>
          <w:color w:val="000000"/>
          <w:spacing w:val="3"/>
          <w:sz w:val="21"/>
          <w:szCs w:val="20"/>
        </w:rPr>
        <w:t>© Crown Copyright (03/2020) This SEND Review Guide is licensed under the Open Government Licence 3.0</w:t>
      </w:r>
    </w:p>
    <w:p w14:paraId="7F125054" w14:textId="77777777" w:rsidR="00C87C98" w:rsidRPr="00C87C98" w:rsidRDefault="00987AEE" w:rsidP="00C87C98">
      <w:pPr>
        <w:spacing w:before="147" w:line="280" w:lineRule="exact"/>
        <w:textAlignment w:val="baseline"/>
        <w:rPr>
          <w:rFonts w:ascii="Tahoma" w:eastAsia="Tahoma" w:hAnsi="Tahoma"/>
          <w:color w:val="000000"/>
          <w:spacing w:val="4"/>
          <w:sz w:val="21"/>
          <w:szCs w:val="20"/>
        </w:rPr>
      </w:pPr>
      <w:hyperlink r:id="rId23">
        <w:r w:rsidR="00C87C98" w:rsidRPr="00C87C98">
          <w:rPr>
            <w:rFonts w:ascii="Tahoma" w:eastAsia="Tahoma" w:hAnsi="Tahoma"/>
            <w:color w:val="0000FF"/>
            <w:spacing w:val="4"/>
            <w:sz w:val="21"/>
            <w:szCs w:val="20"/>
            <w:u w:val="single"/>
          </w:rPr>
          <w:t>info@wholeschoolsend.com</w:t>
        </w:r>
      </w:hyperlink>
      <w:r w:rsidR="00C87C98" w:rsidRPr="00C87C98">
        <w:rPr>
          <w:rFonts w:ascii="Tahoma" w:eastAsia="Tahoma" w:hAnsi="Tahoma"/>
          <w:color w:val="000000"/>
          <w:spacing w:val="4"/>
          <w:sz w:val="21"/>
          <w:szCs w:val="20"/>
        </w:rPr>
        <w:t xml:space="preserve"> </w:t>
      </w:r>
    </w:p>
    <w:p w14:paraId="7CA092C9" w14:textId="77777777" w:rsidR="00C87C98" w:rsidRPr="00C87C98" w:rsidRDefault="00C87C98" w:rsidP="00C87C98">
      <w:pPr>
        <w:spacing w:before="157" w:line="280" w:lineRule="exact"/>
        <w:textAlignment w:val="baseline"/>
        <w:rPr>
          <w:rFonts w:ascii="Tahoma" w:eastAsia="Tahoma" w:hAnsi="Tahoma"/>
          <w:color w:val="000000"/>
          <w:spacing w:val="11"/>
          <w:sz w:val="21"/>
          <w:szCs w:val="20"/>
        </w:rPr>
      </w:pPr>
      <w:r w:rsidRPr="00C87C98">
        <w:rPr>
          <w:rFonts w:ascii="Tahoma" w:eastAsia="Tahoma" w:hAnsi="Tahoma"/>
          <w:color w:val="000000"/>
          <w:spacing w:val="11"/>
          <w:sz w:val="21"/>
          <w:szCs w:val="20"/>
        </w:rPr>
        <w:t>020 3925 3596</w:t>
      </w:r>
    </w:p>
    <w:p w14:paraId="372C14FE" w14:textId="77777777" w:rsidR="00C87C98" w:rsidRPr="00C87C98" w:rsidRDefault="00C87C98" w:rsidP="00C87C98">
      <w:pPr>
        <w:spacing w:before="152" w:line="280" w:lineRule="exact"/>
        <w:textAlignment w:val="baseline"/>
        <w:rPr>
          <w:rFonts w:ascii="Tahoma" w:eastAsia="Tahoma" w:hAnsi="Tahoma"/>
          <w:color w:val="000000"/>
          <w:spacing w:val="12"/>
          <w:sz w:val="21"/>
          <w:szCs w:val="20"/>
        </w:rPr>
      </w:pPr>
      <w:r w:rsidRPr="00C87C98">
        <w:rPr>
          <w:rFonts w:ascii="Tahoma" w:eastAsia="Tahoma" w:hAnsi="Tahoma"/>
          <w:color w:val="000000"/>
          <w:spacing w:val="12"/>
          <w:sz w:val="21"/>
          <w:szCs w:val="20"/>
        </w:rPr>
        <w:t>01827 311500</w:t>
      </w:r>
    </w:p>
    <w:p w14:paraId="78941F61" w14:textId="3F6EE881" w:rsidR="00EB1322" w:rsidRPr="00C87C98" w:rsidRDefault="00987AEE" w:rsidP="00C87C98">
      <w:pPr>
        <w:rPr>
          <w:sz w:val="20"/>
          <w:szCs w:val="20"/>
        </w:rPr>
      </w:pPr>
      <w:hyperlink r:id="rId24">
        <w:r w:rsidR="00C87C98" w:rsidRPr="00C87C98">
          <w:rPr>
            <w:rFonts w:ascii="Tahoma" w:eastAsia="Tahoma" w:hAnsi="Tahoma"/>
            <w:color w:val="0000FF"/>
            <w:sz w:val="21"/>
            <w:szCs w:val="20"/>
            <w:u w:val="single"/>
          </w:rPr>
          <w:t>www.sendgateway.org.uk</w:t>
        </w:r>
      </w:hyperlink>
    </w:p>
    <w:p w14:paraId="702CE502" w14:textId="6A5F6AFC" w:rsidR="003C4C4F" w:rsidRDefault="00C87C98" w:rsidP="00C87C98">
      <w:pPr>
        <w:spacing w:after="0"/>
      </w:pPr>
      <w:r>
        <w:rPr>
          <w:noProof/>
        </w:rPr>
        <w:lastRenderedPageBreak/>
        <w:drawing>
          <wp:anchor distT="0" distB="0" distL="114300" distR="114300" simplePos="0" relativeHeight="251686912" behindDoc="0" locked="0" layoutInCell="1" allowOverlap="1" wp14:anchorId="69983231" wp14:editId="571C9E91">
            <wp:simplePos x="0" y="0"/>
            <wp:positionH relativeFrom="column">
              <wp:posOffset>358140</wp:posOffset>
            </wp:positionH>
            <wp:positionV relativeFrom="paragraph">
              <wp:posOffset>0</wp:posOffset>
            </wp:positionV>
            <wp:extent cx="7962265" cy="5451475"/>
            <wp:effectExtent l="0" t="0" r="635" b="0"/>
            <wp:wrapSquare wrapText="bothSides"/>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BEBA8EAE-BF5A-486C-A8C5-ECC9F3942E4B}">
                          <a14:imgProps xmlns:a14="http://schemas.microsoft.com/office/drawing/2010/main">
                            <a14:imgLayer r:embed="rId26">
                              <a14:imgEffect>
                                <a14:colorTemperature colorTemp="53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962265" cy="5451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596AC3" w14:textId="77777777" w:rsidR="003C4C4F" w:rsidRDefault="003C4C4F" w:rsidP="00287051"/>
    <w:p w14:paraId="2C00F223" w14:textId="66F69AB7" w:rsidR="005B1AAF" w:rsidRDefault="00EC0EC1" w:rsidP="006974B0">
      <w:pPr>
        <w:spacing w:before="152" w:line="285" w:lineRule="exact"/>
        <w:textAlignment w:val="baseline"/>
        <w:rPr>
          <w:rFonts w:ascii="Tahoma" w:eastAsia="Tahoma" w:hAnsi="Tahoma"/>
          <w:color w:val="000000"/>
          <w:sz w:val="23"/>
        </w:rPr>
      </w:pPr>
      <w:r>
        <w:rPr>
          <w:rFonts w:ascii="Tahoma" w:eastAsia="Tahoma" w:hAnsi="Tahoma"/>
          <w:color w:val="000000"/>
          <w:sz w:val="23"/>
        </w:rPr>
        <w:t xml:space="preserve"> </w:t>
      </w:r>
    </w:p>
    <w:p w14:paraId="1D9A4BCE" w14:textId="435AD1D6" w:rsidR="008A1129" w:rsidRDefault="008A1129" w:rsidP="006974B0">
      <w:pPr>
        <w:spacing w:before="152" w:line="285" w:lineRule="exact"/>
        <w:textAlignment w:val="baseline"/>
        <w:rPr>
          <w:rFonts w:ascii="Tahoma" w:eastAsia="Tahoma" w:hAnsi="Tahoma"/>
          <w:color w:val="000000"/>
          <w:sz w:val="23"/>
        </w:rPr>
      </w:pPr>
    </w:p>
    <w:p w14:paraId="0E30DAD5" w14:textId="0347D9ED" w:rsidR="008A1129" w:rsidRDefault="008A1129" w:rsidP="006974B0">
      <w:pPr>
        <w:spacing w:before="152" w:line="285" w:lineRule="exact"/>
        <w:textAlignment w:val="baseline"/>
        <w:rPr>
          <w:rFonts w:ascii="Tahoma" w:eastAsia="Tahoma" w:hAnsi="Tahoma"/>
          <w:color w:val="000000"/>
          <w:sz w:val="23"/>
        </w:rPr>
      </w:pPr>
    </w:p>
    <w:p w14:paraId="76800394" w14:textId="28164499" w:rsidR="008A1129" w:rsidRDefault="008A1129" w:rsidP="006974B0">
      <w:pPr>
        <w:spacing w:before="152" w:line="285" w:lineRule="exact"/>
        <w:textAlignment w:val="baseline"/>
        <w:rPr>
          <w:rFonts w:ascii="Tahoma" w:eastAsia="Tahoma" w:hAnsi="Tahoma"/>
          <w:color w:val="000000"/>
          <w:sz w:val="23"/>
        </w:rPr>
      </w:pPr>
    </w:p>
    <w:p w14:paraId="7952677D" w14:textId="6959124E" w:rsidR="008A1129" w:rsidRDefault="008A1129" w:rsidP="006974B0">
      <w:pPr>
        <w:spacing w:before="152" w:line="285" w:lineRule="exact"/>
        <w:textAlignment w:val="baseline"/>
        <w:rPr>
          <w:rFonts w:ascii="Tahoma" w:eastAsia="Tahoma" w:hAnsi="Tahoma"/>
          <w:color w:val="000000"/>
          <w:sz w:val="23"/>
        </w:rPr>
      </w:pPr>
    </w:p>
    <w:p w14:paraId="192029C2" w14:textId="01EEAEC7" w:rsidR="008A1129" w:rsidRDefault="008A1129" w:rsidP="006974B0">
      <w:pPr>
        <w:spacing w:before="152" w:line="285" w:lineRule="exact"/>
        <w:textAlignment w:val="baseline"/>
        <w:rPr>
          <w:rFonts w:ascii="Tahoma" w:eastAsia="Tahoma" w:hAnsi="Tahoma"/>
          <w:color w:val="000000"/>
          <w:sz w:val="23"/>
        </w:rPr>
      </w:pPr>
    </w:p>
    <w:p w14:paraId="3CB3BDB8" w14:textId="568202E1" w:rsidR="008A1129" w:rsidRDefault="008A1129" w:rsidP="006974B0">
      <w:pPr>
        <w:spacing w:before="152" w:line="285" w:lineRule="exact"/>
        <w:textAlignment w:val="baseline"/>
        <w:rPr>
          <w:rFonts w:ascii="Tahoma" w:eastAsia="Tahoma" w:hAnsi="Tahoma"/>
          <w:color w:val="000000"/>
          <w:sz w:val="23"/>
        </w:rPr>
      </w:pPr>
    </w:p>
    <w:p w14:paraId="54B543B5" w14:textId="48F36C04" w:rsidR="008A1129" w:rsidRDefault="008A1129" w:rsidP="006974B0">
      <w:pPr>
        <w:spacing w:before="152" w:line="285" w:lineRule="exact"/>
        <w:textAlignment w:val="baseline"/>
        <w:rPr>
          <w:rFonts w:ascii="Tahoma" w:eastAsia="Tahoma" w:hAnsi="Tahoma"/>
          <w:color w:val="000000"/>
          <w:sz w:val="23"/>
        </w:rPr>
      </w:pPr>
    </w:p>
    <w:p w14:paraId="3D83B98F" w14:textId="01727034" w:rsidR="008A1129" w:rsidRDefault="008A1129" w:rsidP="006974B0">
      <w:pPr>
        <w:spacing w:before="152" w:line="285" w:lineRule="exact"/>
        <w:textAlignment w:val="baseline"/>
        <w:rPr>
          <w:rFonts w:ascii="Tahoma" w:eastAsia="Tahoma" w:hAnsi="Tahoma"/>
          <w:color w:val="000000"/>
          <w:sz w:val="23"/>
        </w:rPr>
      </w:pPr>
    </w:p>
    <w:p w14:paraId="1E4738C9" w14:textId="2D5A2BD9" w:rsidR="008A1129" w:rsidRDefault="008A1129" w:rsidP="006974B0">
      <w:pPr>
        <w:spacing w:before="152" w:line="285" w:lineRule="exact"/>
        <w:textAlignment w:val="baseline"/>
        <w:rPr>
          <w:rFonts w:ascii="Tahoma" w:eastAsia="Tahoma" w:hAnsi="Tahoma"/>
          <w:color w:val="000000"/>
          <w:sz w:val="23"/>
        </w:rPr>
      </w:pPr>
    </w:p>
    <w:p w14:paraId="7750E4FB" w14:textId="756D5BC4" w:rsidR="008A1129" w:rsidRDefault="008A1129" w:rsidP="006974B0">
      <w:pPr>
        <w:spacing w:before="152" w:line="285" w:lineRule="exact"/>
        <w:textAlignment w:val="baseline"/>
        <w:rPr>
          <w:rFonts w:ascii="Tahoma" w:eastAsia="Tahoma" w:hAnsi="Tahoma"/>
          <w:color w:val="000000"/>
          <w:sz w:val="23"/>
        </w:rPr>
      </w:pPr>
    </w:p>
    <w:p w14:paraId="7F666A0E" w14:textId="16FFA508" w:rsidR="008A1129" w:rsidRDefault="008A1129" w:rsidP="006974B0">
      <w:pPr>
        <w:spacing w:before="152" w:line="285" w:lineRule="exact"/>
        <w:textAlignment w:val="baseline"/>
        <w:rPr>
          <w:rFonts w:ascii="Tahoma" w:eastAsia="Tahoma" w:hAnsi="Tahoma"/>
          <w:color w:val="000000"/>
          <w:sz w:val="23"/>
        </w:rPr>
      </w:pPr>
    </w:p>
    <w:p w14:paraId="686AE6D1" w14:textId="6825C1A1" w:rsidR="008A1129" w:rsidRDefault="008A1129" w:rsidP="006974B0">
      <w:pPr>
        <w:spacing w:before="152" w:line="285" w:lineRule="exact"/>
        <w:textAlignment w:val="baseline"/>
        <w:rPr>
          <w:rFonts w:ascii="Tahoma" w:eastAsia="Tahoma" w:hAnsi="Tahoma"/>
          <w:color w:val="000000"/>
          <w:sz w:val="23"/>
        </w:rPr>
      </w:pPr>
    </w:p>
    <w:p w14:paraId="0B82384D" w14:textId="1DB68A49" w:rsidR="008A1129" w:rsidRDefault="008A1129" w:rsidP="006974B0">
      <w:pPr>
        <w:spacing w:before="152" w:line="285" w:lineRule="exact"/>
        <w:textAlignment w:val="baseline"/>
        <w:rPr>
          <w:rFonts w:ascii="Tahoma" w:eastAsia="Tahoma" w:hAnsi="Tahoma"/>
          <w:color w:val="000000"/>
          <w:sz w:val="23"/>
        </w:rPr>
      </w:pPr>
    </w:p>
    <w:p w14:paraId="7EE3E1B7" w14:textId="07572976" w:rsidR="008A1129" w:rsidRDefault="008A1129" w:rsidP="006974B0">
      <w:pPr>
        <w:spacing w:before="152" w:line="285" w:lineRule="exact"/>
        <w:textAlignment w:val="baseline"/>
        <w:rPr>
          <w:rFonts w:ascii="Tahoma" w:eastAsia="Tahoma" w:hAnsi="Tahoma"/>
          <w:color w:val="000000"/>
          <w:sz w:val="23"/>
        </w:rPr>
      </w:pPr>
    </w:p>
    <w:p w14:paraId="35DE50A3" w14:textId="2CC83C9B" w:rsidR="008A1129" w:rsidRDefault="008A1129" w:rsidP="006974B0">
      <w:pPr>
        <w:spacing w:before="152" w:line="285" w:lineRule="exact"/>
        <w:textAlignment w:val="baseline"/>
        <w:rPr>
          <w:rFonts w:ascii="Tahoma" w:eastAsia="Tahoma" w:hAnsi="Tahoma"/>
          <w:color w:val="000000"/>
          <w:sz w:val="23"/>
        </w:rPr>
      </w:pPr>
    </w:p>
    <w:p w14:paraId="18C9D36A" w14:textId="11C03977" w:rsidR="008A1129" w:rsidRDefault="008A1129" w:rsidP="006974B0">
      <w:pPr>
        <w:spacing w:before="152" w:line="285" w:lineRule="exact"/>
        <w:textAlignment w:val="baseline"/>
        <w:rPr>
          <w:rFonts w:ascii="Tahoma" w:eastAsia="Tahoma" w:hAnsi="Tahoma"/>
          <w:color w:val="000000"/>
          <w:sz w:val="23"/>
        </w:rPr>
      </w:pPr>
    </w:p>
    <w:p w14:paraId="1D9F31B4" w14:textId="7B65CAEC" w:rsidR="008A1129" w:rsidRDefault="00987AEE" w:rsidP="006974B0">
      <w:pPr>
        <w:spacing w:before="152" w:line="285" w:lineRule="exact"/>
        <w:textAlignment w:val="baseline"/>
      </w:pPr>
      <w:hyperlink r:id="rId27" w:history="1">
        <w:r w:rsidR="00EB2B4B" w:rsidRPr="008B7A28">
          <w:rPr>
            <w:rStyle w:val="Hyperlink"/>
          </w:rPr>
          <w:t>https://www.sendgateway.org.uk/resources</w:t>
        </w:r>
      </w:hyperlink>
      <w:r w:rsidR="00EB2B4B">
        <w:t xml:space="preserve"> </w:t>
      </w:r>
    </w:p>
    <w:p w14:paraId="1D0CB5A3" w14:textId="77777777" w:rsidR="00EB2B4B" w:rsidRPr="00C27EC2" w:rsidRDefault="00EB2B4B" w:rsidP="006974B0">
      <w:pPr>
        <w:spacing w:before="152" w:line="285" w:lineRule="exact"/>
        <w:textAlignment w:val="baseline"/>
      </w:pPr>
    </w:p>
    <w:sectPr w:rsidR="00EB2B4B" w:rsidRPr="00C27EC2" w:rsidSect="00C87C98">
      <w:type w:val="continuous"/>
      <w:pgSz w:w="16838" w:h="11906" w:orient="landscape"/>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49B3B" w14:textId="77777777" w:rsidR="00AA4F0B" w:rsidRDefault="00AA4F0B" w:rsidP="00F06BE7">
      <w:pPr>
        <w:spacing w:after="0" w:line="240" w:lineRule="auto"/>
      </w:pPr>
      <w:r>
        <w:separator/>
      </w:r>
    </w:p>
  </w:endnote>
  <w:endnote w:type="continuationSeparator" w:id="0">
    <w:p w14:paraId="014A6D0E" w14:textId="77777777" w:rsidR="00AA4F0B" w:rsidRDefault="00AA4F0B" w:rsidP="00F06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4998687"/>
      <w:docPartObj>
        <w:docPartGallery w:val="Page Numbers (Bottom of Page)"/>
        <w:docPartUnique/>
      </w:docPartObj>
    </w:sdtPr>
    <w:sdtEndPr>
      <w:rPr>
        <w:noProof/>
      </w:rPr>
    </w:sdtEndPr>
    <w:sdtContent>
      <w:p w14:paraId="21B9AAE1" w14:textId="4A6E3D15" w:rsidR="003C4C4F" w:rsidRDefault="003C4C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8F84B6" w14:textId="77777777" w:rsidR="003C4C4F" w:rsidRDefault="003C4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3D493A" w14:textId="77777777" w:rsidR="00AA4F0B" w:rsidRDefault="00AA4F0B" w:rsidP="00F06BE7">
      <w:pPr>
        <w:spacing w:after="0" w:line="240" w:lineRule="auto"/>
      </w:pPr>
      <w:r>
        <w:separator/>
      </w:r>
    </w:p>
  </w:footnote>
  <w:footnote w:type="continuationSeparator" w:id="0">
    <w:p w14:paraId="022EFE95" w14:textId="77777777" w:rsidR="00AA4F0B" w:rsidRDefault="00AA4F0B" w:rsidP="00F06B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B7747"/>
    <w:multiLevelType w:val="hybridMultilevel"/>
    <w:tmpl w:val="57249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E7CAC"/>
    <w:multiLevelType w:val="hybridMultilevel"/>
    <w:tmpl w:val="69F42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06488"/>
    <w:multiLevelType w:val="hybridMultilevel"/>
    <w:tmpl w:val="FC2A7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F051F1"/>
    <w:multiLevelType w:val="hybridMultilevel"/>
    <w:tmpl w:val="8F6E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A219F"/>
    <w:multiLevelType w:val="hybridMultilevel"/>
    <w:tmpl w:val="F1F87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CD3558"/>
    <w:multiLevelType w:val="hybridMultilevel"/>
    <w:tmpl w:val="45B0D5AA"/>
    <w:lvl w:ilvl="0" w:tplc="59BACD72">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661342"/>
    <w:multiLevelType w:val="hybridMultilevel"/>
    <w:tmpl w:val="DE2A9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813D80"/>
    <w:multiLevelType w:val="hybridMultilevel"/>
    <w:tmpl w:val="1EB0A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476CB5"/>
    <w:multiLevelType w:val="multilevel"/>
    <w:tmpl w:val="6060C40E"/>
    <w:lvl w:ilvl="0">
      <w:numFmt w:val="bullet"/>
      <w:lvlText w:val="·"/>
      <w:lvlJc w:val="left"/>
      <w:pPr>
        <w:tabs>
          <w:tab w:val="left" w:pos="144"/>
        </w:tabs>
      </w:pPr>
      <w:rPr>
        <w:rFonts w:ascii="Symbol" w:eastAsia="Symbol" w:hAnsi="Symbol"/>
        <w:color w:val="000000"/>
        <w:spacing w:val="9"/>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F010E0"/>
    <w:multiLevelType w:val="hybridMultilevel"/>
    <w:tmpl w:val="F064C6E8"/>
    <w:lvl w:ilvl="0" w:tplc="08090001">
      <w:start w:val="1"/>
      <w:numFmt w:val="bullet"/>
      <w:lvlText w:val=""/>
      <w:lvlJc w:val="left"/>
      <w:pPr>
        <w:ind w:left="720" w:hanging="360"/>
      </w:pPr>
      <w:rPr>
        <w:rFonts w:ascii="Symbol" w:hAnsi="Symbol" w:hint="default"/>
      </w:rPr>
    </w:lvl>
    <w:lvl w:ilvl="1" w:tplc="59BACD72">
      <w:numFmt w:val="bullet"/>
      <w:lvlText w:val="–"/>
      <w:lvlJc w:val="left"/>
      <w:pPr>
        <w:ind w:left="1440" w:hanging="360"/>
      </w:pPr>
      <w:rPr>
        <w:rFonts w:ascii="Tahoma" w:eastAsia="Tahoma"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1F7D30"/>
    <w:multiLevelType w:val="hybridMultilevel"/>
    <w:tmpl w:val="DDD6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AF201E"/>
    <w:multiLevelType w:val="hybridMultilevel"/>
    <w:tmpl w:val="B8B6B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14677F"/>
    <w:multiLevelType w:val="hybridMultilevel"/>
    <w:tmpl w:val="98381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0F6BE9"/>
    <w:multiLevelType w:val="hybridMultilevel"/>
    <w:tmpl w:val="50EE4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FB1608"/>
    <w:multiLevelType w:val="multilevel"/>
    <w:tmpl w:val="ED98603C"/>
    <w:lvl w:ilvl="0">
      <w:numFmt w:val="bullet"/>
      <w:lvlText w:val="·"/>
      <w:lvlJc w:val="left"/>
      <w:pPr>
        <w:tabs>
          <w:tab w:val="left" w:pos="288"/>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E584143"/>
    <w:multiLevelType w:val="multilevel"/>
    <w:tmpl w:val="C4F0D48A"/>
    <w:lvl w:ilvl="0">
      <w:numFmt w:val="bullet"/>
      <w:lvlText w:val="·"/>
      <w:lvlJc w:val="left"/>
      <w:pPr>
        <w:tabs>
          <w:tab w:val="left" w:pos="216"/>
        </w:tabs>
      </w:pPr>
      <w:rPr>
        <w:rFonts w:ascii="Symbol" w:eastAsia="Symbol" w:hAnsi="Symbol"/>
        <w:color w:val="000000"/>
        <w:spacing w:val="7"/>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2"/>
  </w:num>
  <w:num w:numId="3">
    <w:abstractNumId w:val="8"/>
  </w:num>
  <w:num w:numId="4">
    <w:abstractNumId w:val="13"/>
  </w:num>
  <w:num w:numId="5">
    <w:abstractNumId w:val="10"/>
  </w:num>
  <w:num w:numId="6">
    <w:abstractNumId w:val="4"/>
  </w:num>
  <w:num w:numId="7">
    <w:abstractNumId w:val="1"/>
  </w:num>
  <w:num w:numId="8">
    <w:abstractNumId w:val="3"/>
  </w:num>
  <w:num w:numId="9">
    <w:abstractNumId w:val="6"/>
  </w:num>
  <w:num w:numId="10">
    <w:abstractNumId w:val="11"/>
  </w:num>
  <w:num w:numId="11">
    <w:abstractNumId w:val="7"/>
  </w:num>
  <w:num w:numId="12">
    <w:abstractNumId w:val="14"/>
  </w:num>
  <w:num w:numId="13">
    <w:abstractNumId w:val="9"/>
  </w:num>
  <w:num w:numId="14">
    <w:abstractNumId w:val="0"/>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BE7"/>
    <w:rsid w:val="00023D91"/>
    <w:rsid w:val="000D2BD9"/>
    <w:rsid w:val="00127F19"/>
    <w:rsid w:val="00162799"/>
    <w:rsid w:val="00163219"/>
    <w:rsid w:val="00165B7A"/>
    <w:rsid w:val="00197754"/>
    <w:rsid w:val="0020502C"/>
    <w:rsid w:val="00287051"/>
    <w:rsid w:val="002B42D2"/>
    <w:rsid w:val="002C11A8"/>
    <w:rsid w:val="002D610E"/>
    <w:rsid w:val="0034604A"/>
    <w:rsid w:val="00374B3D"/>
    <w:rsid w:val="003C4C4F"/>
    <w:rsid w:val="004175B2"/>
    <w:rsid w:val="004400FA"/>
    <w:rsid w:val="00466DC3"/>
    <w:rsid w:val="004A29E4"/>
    <w:rsid w:val="004C27E1"/>
    <w:rsid w:val="004D33E7"/>
    <w:rsid w:val="00513334"/>
    <w:rsid w:val="0058513A"/>
    <w:rsid w:val="005B1AAF"/>
    <w:rsid w:val="005D6FC7"/>
    <w:rsid w:val="006840A5"/>
    <w:rsid w:val="006974B0"/>
    <w:rsid w:val="006A1759"/>
    <w:rsid w:val="006B34BE"/>
    <w:rsid w:val="0077525F"/>
    <w:rsid w:val="007963DB"/>
    <w:rsid w:val="008208A5"/>
    <w:rsid w:val="008957A2"/>
    <w:rsid w:val="008A1129"/>
    <w:rsid w:val="009564C7"/>
    <w:rsid w:val="00987AEE"/>
    <w:rsid w:val="00991658"/>
    <w:rsid w:val="009A0D64"/>
    <w:rsid w:val="009D1B27"/>
    <w:rsid w:val="00A11427"/>
    <w:rsid w:val="00A53ADE"/>
    <w:rsid w:val="00A63A40"/>
    <w:rsid w:val="00A97BE3"/>
    <w:rsid w:val="00AA0511"/>
    <w:rsid w:val="00AA4F0B"/>
    <w:rsid w:val="00AD5073"/>
    <w:rsid w:val="00B2465F"/>
    <w:rsid w:val="00B9075A"/>
    <w:rsid w:val="00B94F6C"/>
    <w:rsid w:val="00BB4A78"/>
    <w:rsid w:val="00C158C1"/>
    <w:rsid w:val="00C27EC2"/>
    <w:rsid w:val="00C62AA3"/>
    <w:rsid w:val="00C87C98"/>
    <w:rsid w:val="00CA19E1"/>
    <w:rsid w:val="00CB6363"/>
    <w:rsid w:val="00D16286"/>
    <w:rsid w:val="00D66726"/>
    <w:rsid w:val="00E50A90"/>
    <w:rsid w:val="00E538C8"/>
    <w:rsid w:val="00E756C3"/>
    <w:rsid w:val="00E9632C"/>
    <w:rsid w:val="00EB1322"/>
    <w:rsid w:val="00EB2B4B"/>
    <w:rsid w:val="00EC0EC1"/>
    <w:rsid w:val="00EE28F4"/>
    <w:rsid w:val="00F06BE7"/>
    <w:rsid w:val="00F63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AB7F6"/>
  <w15:chartTrackingRefBased/>
  <w15:docId w15:val="{938405C7-E846-4A1F-BA4F-DF22801CE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6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BE7"/>
  </w:style>
  <w:style w:type="paragraph" w:styleId="Footer">
    <w:name w:val="footer"/>
    <w:basedOn w:val="Normal"/>
    <w:link w:val="FooterChar"/>
    <w:uiPriority w:val="99"/>
    <w:unhideWhenUsed/>
    <w:rsid w:val="00F06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BE7"/>
  </w:style>
  <w:style w:type="character" w:styleId="Hyperlink">
    <w:name w:val="Hyperlink"/>
    <w:basedOn w:val="DefaultParagraphFont"/>
    <w:uiPriority w:val="99"/>
    <w:unhideWhenUsed/>
    <w:rsid w:val="00F06BE7"/>
    <w:rPr>
      <w:color w:val="0563C1" w:themeColor="hyperlink"/>
      <w:u w:val="single"/>
    </w:rPr>
  </w:style>
  <w:style w:type="paragraph" w:styleId="ListParagraph">
    <w:name w:val="List Paragraph"/>
    <w:basedOn w:val="Normal"/>
    <w:uiPriority w:val="34"/>
    <w:qFormat/>
    <w:rsid w:val="00F06BE7"/>
    <w:pPr>
      <w:ind w:left="720"/>
      <w:contextualSpacing/>
    </w:pPr>
  </w:style>
  <w:style w:type="table" w:styleId="TableGrid">
    <w:name w:val="Table Grid"/>
    <w:basedOn w:val="TableNormal"/>
    <w:uiPriority w:val="39"/>
    <w:rsid w:val="00466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1A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AAF"/>
    <w:rPr>
      <w:rFonts w:ascii="Segoe UI" w:hAnsi="Segoe UI" w:cs="Segoe UI"/>
      <w:sz w:val="18"/>
      <w:szCs w:val="18"/>
    </w:rPr>
  </w:style>
  <w:style w:type="paragraph" w:styleId="Revision">
    <w:name w:val="Revision"/>
    <w:hidden/>
    <w:uiPriority w:val="99"/>
    <w:semiHidden/>
    <w:rsid w:val="004D33E7"/>
    <w:pPr>
      <w:spacing w:after="0" w:line="240" w:lineRule="auto"/>
    </w:pPr>
  </w:style>
  <w:style w:type="character" w:styleId="UnresolvedMention">
    <w:name w:val="Unresolved Mention"/>
    <w:basedOn w:val="DefaultParagraphFont"/>
    <w:uiPriority w:val="99"/>
    <w:semiHidden/>
    <w:unhideWhenUsed/>
    <w:rsid w:val="00EB2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ducationendowmentfoundation.org.uk/evidence/teaching-learning-toolkit" TargetMode="External"/><Relationship Id="rId18" Type="http://schemas.openxmlformats.org/officeDocument/2006/relationships/image" Target="media/image2.png"/><Relationship Id="rId26" Type="http://schemas.microsoft.com/office/2007/relationships/hdphoto" Target="media/hdphoto4.wdp"/><Relationship Id="rId3" Type="http://schemas.openxmlformats.org/officeDocument/2006/relationships/customXml" Target="../customXml/item3.xml"/><Relationship Id="rId21" Type="http://schemas.microsoft.com/office/2007/relationships/hdphoto" Target="media/hdphoto3.wdp"/><Relationship Id="rId7" Type="http://schemas.openxmlformats.org/officeDocument/2006/relationships/webSettings" Target="webSettings.xml"/><Relationship Id="rId12" Type="http://schemas.openxmlformats.org/officeDocument/2006/relationships/hyperlink" Target="http://gov.uk/government/uploads/system/uploads/attachment_data/file/398815/SEND_Code_of_Practice_January_2015.pdf" TargetMode="External"/><Relationship Id="rId17" Type="http://schemas.microsoft.com/office/2007/relationships/hdphoto" Target="media/hdphoto1.wdp"/><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www.sendgateway.org.uk" TargetMode="External"/><Relationship Id="rId5" Type="http://schemas.openxmlformats.org/officeDocument/2006/relationships/styles" Target="styles.xml"/><Relationship Id="rId15" Type="http://schemas.openxmlformats.org/officeDocument/2006/relationships/hyperlink" Target="http://nice.org.uk" TargetMode="External"/><Relationship Id="rId23" Type="http://schemas.openxmlformats.org/officeDocument/2006/relationships/hyperlink" Target="mailto:info@wholeschoolsend.com" TargetMode="External"/><Relationship Id="rId28" Type="http://schemas.openxmlformats.org/officeDocument/2006/relationships/fontTable" Target="fontTable.xml"/><Relationship Id="rId10" Type="http://schemas.openxmlformats.org/officeDocument/2006/relationships/hyperlink" Target="http://www.sendgateway.org.uk" TargetMode="External"/><Relationship Id="rId19" Type="http://schemas.microsoft.com/office/2007/relationships/hdphoto" Target="media/hdphoto2.wdp"/><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thecommunicationtrust.org.uk/whatworks" TargetMode="External"/><Relationship Id="rId22" Type="http://schemas.openxmlformats.org/officeDocument/2006/relationships/image" Target="media/image4.png"/><Relationship Id="rId27" Type="http://schemas.openxmlformats.org/officeDocument/2006/relationships/hyperlink" Target="https://www.sendgateway.org.uk/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CB3088701C9B41811B3963FB2CDBEB" ma:contentTypeVersion="11" ma:contentTypeDescription="Create a new document." ma:contentTypeScope="" ma:versionID="9baaec72bb2c0a0a4c61125fd991fe73">
  <xsd:schema xmlns:xsd="http://www.w3.org/2001/XMLSchema" xmlns:xs="http://www.w3.org/2001/XMLSchema" xmlns:p="http://schemas.microsoft.com/office/2006/metadata/properties" xmlns:ns2="4cb730b8-1751-477c-acf3-19c128783bc8" xmlns:ns3="f533512e-a57d-4357-8594-1ccd376d6f71" targetNamespace="http://schemas.microsoft.com/office/2006/metadata/properties" ma:root="true" ma:fieldsID="22021662f705c4fe494169c33daa8783" ns2:_="" ns3:_="">
    <xsd:import namespace="4cb730b8-1751-477c-acf3-19c128783bc8"/>
    <xsd:import namespace="f533512e-a57d-4357-8594-1ccd376d6f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730b8-1751-477c-acf3-19c128783b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33512e-a57d-4357-8594-1ccd376d6f7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2BDA5-1AD0-4F3C-90CD-7B35668F7071}">
  <ds:schemaRefs>
    <ds:schemaRef ds:uri="http://schemas.microsoft.com/sharepoint/v3/contenttype/forms"/>
  </ds:schemaRefs>
</ds:datastoreItem>
</file>

<file path=customXml/itemProps2.xml><?xml version="1.0" encoding="utf-8"?>
<ds:datastoreItem xmlns:ds="http://schemas.openxmlformats.org/officeDocument/2006/customXml" ds:itemID="{27548356-42DD-42F4-AB38-5F05A99532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58DDCC-0A56-42B6-8E41-9092F3CDB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730b8-1751-477c-acf3-19c128783bc8"/>
    <ds:schemaRef ds:uri="f533512e-a57d-4357-8594-1ccd376d6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9969</Words>
  <Characters>56824</Characters>
  <Application>Microsoft Office Word</Application>
  <DocSecurity>4</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Wakefield</dc:creator>
  <cp:keywords/>
  <dc:description/>
  <cp:lastModifiedBy>Jones, Julie A</cp:lastModifiedBy>
  <cp:revision>2</cp:revision>
  <dcterms:created xsi:type="dcterms:W3CDTF">2021-11-18T13:43:00Z</dcterms:created>
  <dcterms:modified xsi:type="dcterms:W3CDTF">2021-11-18T13:43:00Z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0x010100A0CB3088701C9B41811B3963FB2CDBEB</vt:lpwstr>
  </property>
  <property fmtid="{D5CDD505-2E9C-101B-9397-08002B2CF9AE}" pid="3" name="Order">
    <vt:r8>309200</vt:r8>
  </property>
</Properties>
</file>